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7CEC" w:rsidRDefault="00A669F9">
      <w:pPr>
        <w:pBdr>
          <w:top w:val="nil"/>
          <w:left w:val="nil"/>
          <w:bottom w:val="nil"/>
          <w:right w:val="nil"/>
          <w:between w:val="nil"/>
        </w:pBdr>
        <w:spacing w:after="0" w:line="276" w:lineRule="auto"/>
        <w:ind w:left="720" w:hanging="720"/>
        <w:jc w:val="center"/>
        <w:rPr>
          <w:rFonts w:ascii="Times New Roman" w:eastAsia="Times New Roman" w:hAnsi="Times New Roman" w:cs="Times New Roman"/>
          <w:b/>
          <w:sz w:val="36"/>
          <w:szCs w:val="36"/>
        </w:rPr>
      </w:pPr>
      <w:bookmarkStart w:id="0" w:name="_heading=h.3upxe7u1zh6o" w:colFirst="0" w:colLast="0"/>
      <w:bookmarkEnd w:id="0"/>
      <w:r>
        <w:rPr>
          <w:rFonts w:ascii="Times New Roman" w:eastAsia="Times New Roman" w:hAnsi="Times New Roman" w:cs="Times New Roman"/>
          <w:b/>
          <w:sz w:val="36"/>
          <w:szCs w:val="36"/>
        </w:rPr>
        <w:t>Descubriendo Europa</w:t>
      </w:r>
    </w:p>
    <w:p w:rsidR="00AB7CEC" w:rsidRDefault="00A669F9">
      <w:pPr>
        <w:pBdr>
          <w:top w:val="nil"/>
          <w:left w:val="nil"/>
          <w:bottom w:val="nil"/>
          <w:right w:val="nil"/>
          <w:between w:val="nil"/>
        </w:pBdr>
        <w:spacing w:after="0" w:line="276" w:lineRule="auto"/>
        <w:jc w:val="center"/>
        <w:rPr>
          <w:rFonts w:ascii="Times New Roman" w:eastAsia="Times New Roman" w:hAnsi="Times New Roman" w:cs="Times New Roman"/>
          <w:sz w:val="24"/>
          <w:szCs w:val="24"/>
        </w:rPr>
      </w:pPr>
      <w:bookmarkStart w:id="1" w:name="_heading=h.4d34og8" w:colFirst="0" w:colLast="0"/>
      <w:bookmarkEnd w:id="1"/>
      <w:r>
        <w:rPr>
          <w:rFonts w:ascii="Times New Roman" w:eastAsia="Times New Roman" w:hAnsi="Times New Roman" w:cs="Times New Roman"/>
          <w:b/>
          <w:sz w:val="28"/>
          <w:szCs w:val="28"/>
        </w:rPr>
        <w:t>19 días / 17 noches</w:t>
      </w:r>
      <w:r>
        <w:rPr>
          <w:rFonts w:ascii="Times New Roman" w:eastAsia="Times New Roman" w:hAnsi="Times New Roman" w:cs="Times New Roman"/>
          <w:b/>
          <w:sz w:val="36"/>
          <w:szCs w:val="36"/>
        </w:rPr>
        <w:br/>
      </w:r>
      <w:r>
        <w:rPr>
          <w:rFonts w:ascii="Times New Roman" w:eastAsia="Times New Roman" w:hAnsi="Times New Roman" w:cs="Times New Roman"/>
          <w:b/>
          <w:sz w:val="24"/>
          <w:szCs w:val="24"/>
        </w:rPr>
        <w:t xml:space="preserve">Precio </w:t>
      </w:r>
      <w:r>
        <w:rPr>
          <w:rFonts w:ascii="Times New Roman" w:eastAsia="Times New Roman" w:hAnsi="Times New Roman" w:cs="Times New Roman"/>
          <w:b/>
          <w:color w:val="1155CC"/>
          <w:sz w:val="28"/>
          <w:szCs w:val="28"/>
        </w:rPr>
        <w:t>DESDE USD 3.269</w:t>
      </w:r>
      <w:r>
        <w:rPr>
          <w:rFonts w:ascii="Times New Roman" w:eastAsia="Times New Roman" w:hAnsi="Times New Roman" w:cs="Times New Roman"/>
          <w:b/>
          <w:sz w:val="24"/>
          <w:szCs w:val="24"/>
        </w:rPr>
        <w:t xml:space="preserve"> por persona </w:t>
      </w:r>
      <w:r>
        <w:rPr>
          <w:rFonts w:ascii="Times New Roman" w:eastAsia="Times New Roman" w:hAnsi="Times New Roman" w:cs="Times New Roman"/>
          <w:sz w:val="24"/>
          <w:szCs w:val="24"/>
        </w:rPr>
        <w:t>en acomodación doble o triple</w:t>
      </w:r>
    </w:p>
    <w:p w:rsidR="00AB7CEC" w:rsidRDefault="00A669F9">
      <w:pPr>
        <w:spacing w:after="0" w:line="276" w:lineRule="auto"/>
        <w:jc w:val="center"/>
        <w:rPr>
          <w:rFonts w:ascii="Times New Roman" w:eastAsia="Times New Roman" w:hAnsi="Times New Roman" w:cs="Times New Roman"/>
        </w:rPr>
      </w:pPr>
      <w:r>
        <w:rPr>
          <w:rFonts w:ascii="Times New Roman" w:eastAsia="Times New Roman" w:hAnsi="Times New Roman" w:cs="Times New Roman"/>
          <w:b/>
        </w:rPr>
        <w:t xml:space="preserve">Visitando: </w:t>
      </w:r>
      <w:r>
        <w:rPr>
          <w:rFonts w:ascii="Times New Roman" w:eastAsia="Times New Roman" w:hAnsi="Times New Roman" w:cs="Times New Roman"/>
        </w:rPr>
        <w:t>Madrid - Burdeos - París - Luxemburgo - Rin - Frankfurt - Heidelberg - Selva Negra - Zúrich – Lucerna - Múnich - Innsbruck - Venecia – Roma - Florencia - Pisa – Costa Azul - Barcelona – Madrid.</w:t>
      </w:r>
    </w:p>
    <w:p w:rsidR="00AB7CEC" w:rsidRDefault="00A669F9">
      <w:pPr>
        <w:spacing w:after="0" w:line="276" w:lineRule="auto"/>
        <w:jc w:val="center"/>
        <w:rPr>
          <w:rFonts w:ascii="Times New Roman" w:eastAsia="Times New Roman" w:hAnsi="Times New Roman" w:cs="Times New Roman"/>
        </w:rPr>
      </w:pPr>
      <w:r>
        <w:rPr>
          <w:rFonts w:ascii="Times New Roman" w:eastAsia="Times New Roman" w:hAnsi="Times New Roman" w:cs="Times New Roman"/>
          <w:noProof/>
          <w:lang w:val="en-US"/>
        </w:rPr>
        <w:drawing>
          <wp:inline distT="0" distB="0" distL="0" distR="0">
            <wp:extent cx="5270500" cy="3086100"/>
            <wp:effectExtent l="0" t="0" r="0" b="0"/>
            <wp:docPr id="1634144304" name="image4.jpg" descr="Mapa mapa-blue-madrid-madrid"/>
            <wp:cNvGraphicFramePr/>
            <a:graphic xmlns:a="http://schemas.openxmlformats.org/drawingml/2006/main">
              <a:graphicData uri="http://schemas.openxmlformats.org/drawingml/2006/picture">
                <pic:pic xmlns:pic="http://schemas.openxmlformats.org/drawingml/2006/picture">
                  <pic:nvPicPr>
                    <pic:cNvPr id="0" name="image4.jpg" descr="Mapa mapa-blue-madrid-madrid"/>
                    <pic:cNvPicPr preferRelativeResize="0"/>
                  </pic:nvPicPr>
                  <pic:blipFill>
                    <a:blip r:embed="rId8"/>
                    <a:srcRect l="4306" t="11250" r="11345" b="9046"/>
                    <a:stretch>
                      <a:fillRect/>
                    </a:stretch>
                  </pic:blipFill>
                  <pic:spPr>
                    <a:xfrm>
                      <a:off x="0" y="0"/>
                      <a:ext cx="5270500" cy="3086100"/>
                    </a:xfrm>
                    <a:prstGeom prst="rect">
                      <a:avLst/>
                    </a:prstGeom>
                    <a:ln/>
                  </pic:spPr>
                </pic:pic>
              </a:graphicData>
            </a:graphic>
          </wp:inline>
        </w:drawing>
      </w:r>
    </w:p>
    <w:p w:rsidR="00AB7CEC" w:rsidRDefault="00AB7CEC">
      <w:pPr>
        <w:spacing w:after="0"/>
        <w:jc w:val="center"/>
        <w:rPr>
          <w:rFonts w:ascii="Times New Roman" w:eastAsia="Times New Roman" w:hAnsi="Times New Roman" w:cs="Times New Roman"/>
          <w:b/>
          <w:sz w:val="24"/>
          <w:szCs w:val="24"/>
        </w:rPr>
      </w:pPr>
    </w:p>
    <w:p w:rsidR="00AB7CEC" w:rsidRDefault="00A669F9">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ITINERARIO DE VIAJE</w:t>
      </w:r>
    </w:p>
    <w:p w:rsidR="00AB7CEC" w:rsidRDefault="00AB7CEC">
      <w:pPr>
        <w:spacing w:after="0" w:line="240" w:lineRule="auto"/>
        <w:rPr>
          <w:rFonts w:ascii="Times New Roman" w:eastAsia="Times New Roman" w:hAnsi="Times New Roman" w:cs="Times New Roman"/>
          <w:color w:val="002060"/>
          <w:sz w:val="24"/>
          <w:szCs w:val="24"/>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 BOGOTÁ - MADRID (sábado)</w:t>
      </w:r>
    </w:p>
    <w:p w:rsidR="00AB7CEC" w:rsidRDefault="00A669F9">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Embarque en vuelo intercontinental desde Bogotá hacia </w:t>
      </w:r>
      <w:r>
        <w:rPr>
          <w:rFonts w:ascii="Times New Roman" w:eastAsia="Times New Roman" w:hAnsi="Times New Roman" w:cs="Times New Roman"/>
          <w:b/>
        </w:rPr>
        <w:t>Madrid</w:t>
      </w:r>
      <w:r>
        <w:rPr>
          <w:rFonts w:ascii="Times New Roman" w:eastAsia="Times New Roman" w:hAnsi="Times New Roman" w:cs="Times New Roman"/>
        </w:rPr>
        <w:t>.</w:t>
      </w:r>
    </w:p>
    <w:p w:rsidR="00AB7CEC" w:rsidRDefault="00AB7CEC">
      <w:pPr>
        <w:spacing w:after="0" w:line="240" w:lineRule="auto"/>
        <w:rPr>
          <w:rFonts w:ascii="Times New Roman" w:eastAsia="Times New Roman" w:hAnsi="Times New Roman" w:cs="Times New Roman"/>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2: MADRID (domingo)</w:t>
      </w:r>
    </w:p>
    <w:p w:rsidR="00AB7CEC" w:rsidRDefault="00A669F9">
      <w:pPr>
        <w:spacing w:after="0" w:line="240" w:lineRule="auto"/>
        <w:rPr>
          <w:rFonts w:ascii="Times New Roman" w:eastAsia="Times New Roman" w:hAnsi="Times New Roman" w:cs="Times New Roman"/>
        </w:rPr>
      </w:pPr>
      <w:r>
        <w:rPr>
          <w:rFonts w:ascii="Times New Roman" w:eastAsia="Times New Roman" w:hAnsi="Times New Roman" w:cs="Times New Roman"/>
        </w:rPr>
        <w:t>Llegada al Aeropuerto Internacional Adolfo Suárez, Madrid-Barajas. Traslado al hotel. Alojamiento.</w:t>
      </w:r>
    </w:p>
    <w:p w:rsidR="00AB7CEC" w:rsidRDefault="00AB7CEC">
      <w:pPr>
        <w:spacing w:after="0" w:line="240" w:lineRule="auto"/>
        <w:rPr>
          <w:rFonts w:ascii="Times New Roman" w:eastAsia="Times New Roman" w:hAnsi="Times New Roman" w:cs="Times New Roman"/>
        </w:rPr>
      </w:pPr>
    </w:p>
    <w:p w:rsidR="00AB7CEC" w:rsidRDefault="00A669F9">
      <w:pPr>
        <w:pBdr>
          <w:top w:val="nil"/>
          <w:left w:val="nil"/>
          <w:bottom w:val="nil"/>
          <w:right w:val="nil"/>
          <w:between w:val="nil"/>
        </w:pBdr>
        <w:spacing w:after="0" w:line="240" w:lineRule="auto"/>
        <w:rPr>
          <w:rFonts w:ascii="Times New Roman" w:eastAsia="Times New Roman" w:hAnsi="Times New Roman" w:cs="Times New Roman"/>
          <w:b/>
          <w:color w:val="000000"/>
        </w:rPr>
      </w:pPr>
      <w:r>
        <w:rPr>
          <w:rFonts w:ascii="Times New Roman" w:eastAsia="Times New Roman" w:hAnsi="Times New Roman" w:cs="Times New Roman"/>
          <w:b/>
          <w:color w:val="000000"/>
        </w:rPr>
        <w:t>DÍA 3: MADRID (lunes)</w:t>
      </w:r>
    </w:p>
    <w:p w:rsidR="00AB7CEC" w:rsidRDefault="00A669F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Desayuno y recorrido por la ciudad donde conoce</w:t>
      </w:r>
      <w:r>
        <w:rPr>
          <w:rFonts w:ascii="Times New Roman" w:eastAsia="Times New Roman" w:hAnsi="Times New Roman" w:cs="Times New Roman"/>
          <w:color w:val="000000"/>
        </w:rPr>
        <w:t xml:space="preserve">remos las principales avenidas, plazas y monumentos. Descubriremos lugares tales como la </w:t>
      </w:r>
      <w:r>
        <w:rPr>
          <w:rFonts w:ascii="Times New Roman" w:eastAsia="Times New Roman" w:hAnsi="Times New Roman" w:cs="Times New Roman"/>
          <w:b/>
          <w:color w:val="000000"/>
        </w:rPr>
        <w:t>Plaza de España, la Gran Vía, la Fuente de la diosa Cibeles, la Puerta de Alcalá, la famosa plaza de toros de las Ventas,</w:t>
      </w:r>
      <w:r>
        <w:rPr>
          <w:rFonts w:ascii="Times New Roman" w:eastAsia="Times New Roman" w:hAnsi="Times New Roman" w:cs="Times New Roman"/>
          <w:color w:val="000000"/>
        </w:rPr>
        <w:t xml:space="preserve"> etc. Después, continuando por la zona moderna</w:t>
      </w:r>
      <w:r>
        <w:rPr>
          <w:rFonts w:ascii="Times New Roman" w:eastAsia="Times New Roman" w:hAnsi="Times New Roman" w:cs="Times New Roman"/>
          <w:color w:val="000000"/>
        </w:rPr>
        <w:t xml:space="preserve">, finalizaremos en el Madrid de los Austrias. Encantos como la </w:t>
      </w:r>
      <w:r>
        <w:rPr>
          <w:rFonts w:ascii="Times New Roman" w:eastAsia="Times New Roman" w:hAnsi="Times New Roman" w:cs="Times New Roman"/>
          <w:b/>
          <w:color w:val="000000"/>
        </w:rPr>
        <w:t>Plaza Mayor y la Plaza de Oriente</w:t>
      </w:r>
      <w:r>
        <w:rPr>
          <w:rFonts w:ascii="Times New Roman" w:eastAsia="Times New Roman" w:hAnsi="Times New Roman" w:cs="Times New Roman"/>
          <w:color w:val="000000"/>
        </w:rPr>
        <w:t xml:space="preserve"> darán un espléndido final a este recorrido por la capital de España. Tarde libre. Recomendaremos la excursión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a la </w:t>
      </w:r>
      <w:r>
        <w:rPr>
          <w:rFonts w:ascii="Times New Roman" w:eastAsia="Times New Roman" w:hAnsi="Times New Roman" w:cs="Times New Roman"/>
          <w:b/>
          <w:color w:val="000000"/>
        </w:rPr>
        <w:t>“Ciudad Imperial” de Toledo</w:t>
      </w:r>
      <w:r>
        <w:rPr>
          <w:rFonts w:ascii="Times New Roman" w:eastAsia="Times New Roman" w:hAnsi="Times New Roman" w:cs="Times New Roman"/>
          <w:color w:val="000000"/>
        </w:rPr>
        <w:t>, dond</w:t>
      </w:r>
      <w:r>
        <w:rPr>
          <w:rFonts w:ascii="Times New Roman" w:eastAsia="Times New Roman" w:hAnsi="Times New Roman" w:cs="Times New Roman"/>
          <w:color w:val="000000"/>
        </w:rPr>
        <w:t>e apreciaremos el legado de las tres culturas: árabe, judía y cristiana, que supieron convivir en armonía. Alojamiento.</w:t>
      </w:r>
    </w:p>
    <w:p w:rsidR="00AB7CEC" w:rsidRDefault="00AB7CEC">
      <w:pPr>
        <w:spacing w:after="0" w:line="240" w:lineRule="auto"/>
        <w:rPr>
          <w:rFonts w:ascii="Times New Roman" w:eastAsia="Times New Roman" w:hAnsi="Times New Roman" w:cs="Times New Roman"/>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4: MADRID • BURDEOS (martes) 690 km</w:t>
      </w:r>
    </w:p>
    <w:p w:rsidR="00AB7CEC" w:rsidRDefault="00A669F9">
      <w:pPr>
        <w:spacing w:after="0"/>
        <w:jc w:val="both"/>
        <w:rPr>
          <w:rFonts w:ascii="Times New Roman" w:eastAsia="Times New Roman" w:hAnsi="Times New Roman" w:cs="Times New Roman"/>
        </w:rPr>
      </w:pPr>
      <w:r>
        <w:rPr>
          <w:rFonts w:ascii="Times New Roman" w:eastAsia="Times New Roman" w:hAnsi="Times New Roman" w:cs="Times New Roman"/>
        </w:rPr>
        <w:t>Desayuno y salida a primera hora de la mañana. Pasaremos por las proximidades de la ciudad de B</w:t>
      </w:r>
      <w:r>
        <w:rPr>
          <w:rFonts w:ascii="Times New Roman" w:eastAsia="Times New Roman" w:hAnsi="Times New Roman" w:cs="Times New Roman"/>
        </w:rPr>
        <w:t xml:space="preserve">urgos, llegaremos hasta la frontera con Francia y continuaremos hacia </w:t>
      </w:r>
      <w:r>
        <w:rPr>
          <w:rFonts w:ascii="Times New Roman" w:eastAsia="Times New Roman" w:hAnsi="Times New Roman" w:cs="Times New Roman"/>
          <w:b/>
        </w:rPr>
        <w:t>Burdeos</w:t>
      </w:r>
      <w:r>
        <w:rPr>
          <w:rFonts w:ascii="Times New Roman" w:eastAsia="Times New Roman" w:hAnsi="Times New Roman" w:cs="Times New Roman"/>
        </w:rPr>
        <w:t>, capital de la región Nueva Aquitania. Alojamiento y resto del día libre.</w:t>
      </w:r>
    </w:p>
    <w:p w:rsidR="005A6D92" w:rsidRDefault="005A6D92">
      <w:pPr>
        <w:spacing w:after="0"/>
        <w:jc w:val="both"/>
        <w:rPr>
          <w:rFonts w:ascii="Times New Roman" w:eastAsia="Times New Roman" w:hAnsi="Times New Roman" w:cs="Times New Roman"/>
        </w:rPr>
      </w:pPr>
    </w:p>
    <w:p w:rsidR="00AB7CEC" w:rsidRDefault="00A669F9">
      <w:pPr>
        <w:shd w:val="clear" w:color="auto" w:fill="FFFFFF"/>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 xml:space="preserve">DÍA 5: BURDEOS • BLOIS • PARÍS (miércoles) 587 km  </w:t>
      </w:r>
    </w:p>
    <w:p w:rsidR="00AB7CEC" w:rsidRDefault="00A669F9">
      <w:pPr>
        <w:shd w:val="clear" w:color="auto" w:fill="FFFFFF"/>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a continuación, salida hacia la </w:t>
      </w:r>
      <w:r>
        <w:rPr>
          <w:rFonts w:ascii="Times New Roman" w:eastAsia="Times New Roman" w:hAnsi="Times New Roman" w:cs="Times New Roman"/>
          <w:b/>
        </w:rPr>
        <w:t>“Ciudad de la Luz”</w:t>
      </w:r>
      <w:r>
        <w:rPr>
          <w:rFonts w:ascii="Times New Roman" w:eastAsia="Times New Roman" w:hAnsi="Times New Roman" w:cs="Times New Roman"/>
        </w:rPr>
        <w:t xml:space="preserve">, realizando en el camino una parada en </w:t>
      </w:r>
      <w:proofErr w:type="spellStart"/>
      <w:r>
        <w:rPr>
          <w:rFonts w:ascii="Times New Roman" w:eastAsia="Times New Roman" w:hAnsi="Times New Roman" w:cs="Times New Roman"/>
          <w:b/>
        </w:rPr>
        <w:t>Blois</w:t>
      </w:r>
      <w:proofErr w:type="spellEnd"/>
      <w:r>
        <w:rPr>
          <w:rFonts w:ascii="Times New Roman" w:eastAsia="Times New Roman" w:hAnsi="Times New Roman" w:cs="Times New Roman"/>
        </w:rPr>
        <w:t xml:space="preserve">. Disfrutaremos del encanto de una de las ciudades más impresionantes que componen la región del </w:t>
      </w:r>
      <w:r>
        <w:rPr>
          <w:rFonts w:ascii="Times New Roman" w:eastAsia="Times New Roman" w:hAnsi="Times New Roman" w:cs="Times New Roman"/>
          <w:b/>
        </w:rPr>
        <w:t>Valle del Loira</w:t>
      </w:r>
      <w:r>
        <w:rPr>
          <w:rFonts w:ascii="Times New Roman" w:eastAsia="Times New Roman" w:hAnsi="Times New Roman" w:cs="Times New Roman"/>
        </w:rPr>
        <w:t xml:space="preserve">, conocida por su belleza y sus castillos. </w:t>
      </w:r>
      <w:r>
        <w:rPr>
          <w:rFonts w:ascii="Times New Roman" w:eastAsia="Times New Roman" w:hAnsi="Times New Roman" w:cs="Times New Roman"/>
          <w:b/>
        </w:rPr>
        <w:t xml:space="preserve">El Castillo de </w:t>
      </w:r>
      <w:proofErr w:type="spellStart"/>
      <w:r>
        <w:rPr>
          <w:rFonts w:ascii="Times New Roman" w:eastAsia="Times New Roman" w:hAnsi="Times New Roman" w:cs="Times New Roman"/>
          <w:b/>
        </w:rPr>
        <w:t>Blois</w:t>
      </w:r>
      <w:proofErr w:type="spellEnd"/>
      <w:r>
        <w:rPr>
          <w:rFonts w:ascii="Times New Roman" w:eastAsia="Times New Roman" w:hAnsi="Times New Roman" w:cs="Times New Roman"/>
        </w:rPr>
        <w:t>, declarado Patrim</w:t>
      </w:r>
      <w:r>
        <w:rPr>
          <w:rFonts w:ascii="Times New Roman" w:eastAsia="Times New Roman" w:hAnsi="Times New Roman" w:cs="Times New Roman"/>
        </w:rPr>
        <w:t xml:space="preserve">onio de la Humanidad por la Unesco, es considerado uno de los más importantes de la región. Tras el tiempo libre continuaremos hasta </w:t>
      </w:r>
      <w:r>
        <w:rPr>
          <w:rFonts w:ascii="Times New Roman" w:eastAsia="Times New Roman" w:hAnsi="Times New Roman" w:cs="Times New Roman"/>
          <w:b/>
        </w:rPr>
        <w:t>París</w:t>
      </w:r>
      <w:r>
        <w:rPr>
          <w:rFonts w:ascii="Times New Roman" w:eastAsia="Times New Roman" w:hAnsi="Times New Roman" w:cs="Times New Roman"/>
        </w:rPr>
        <w:t xml:space="preserve">. Llegada y alojamiento. Por la noche realizaremos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para navegar en un crucero por el </w:t>
      </w:r>
      <w:r>
        <w:rPr>
          <w:rFonts w:ascii="Times New Roman" w:eastAsia="Times New Roman" w:hAnsi="Times New Roman" w:cs="Times New Roman"/>
          <w:b/>
        </w:rPr>
        <w:t>río Sena,</w:t>
      </w:r>
      <w:r>
        <w:rPr>
          <w:rFonts w:ascii="Times New Roman" w:eastAsia="Times New Roman" w:hAnsi="Times New Roman" w:cs="Times New Roman"/>
        </w:rPr>
        <w:t xml:space="preserve"> continuando con un recorrido completo de </w:t>
      </w:r>
      <w:r>
        <w:rPr>
          <w:rFonts w:ascii="Times New Roman" w:eastAsia="Times New Roman" w:hAnsi="Times New Roman" w:cs="Times New Roman"/>
          <w:b/>
        </w:rPr>
        <w:t>París iluminado</w:t>
      </w:r>
      <w:r>
        <w:rPr>
          <w:rFonts w:ascii="Times New Roman" w:eastAsia="Times New Roman" w:hAnsi="Times New Roman" w:cs="Times New Roman"/>
        </w:rPr>
        <w:t>, una visita única en el mundo. Descubriremos París desde el río y disfrutaremos de la impresionante iluminación de sus monumentos:</w:t>
      </w:r>
      <w:r>
        <w:rPr>
          <w:rFonts w:ascii="Times New Roman" w:eastAsia="Times New Roman" w:hAnsi="Times New Roman" w:cs="Times New Roman"/>
          <w:b/>
        </w:rPr>
        <w:t xml:space="preserve"> los Inválidos, el Arco del Triunfo, la Ópera, la Torre Eiffel y los</w:t>
      </w:r>
      <w:r>
        <w:rPr>
          <w:rFonts w:ascii="Times New Roman" w:eastAsia="Times New Roman" w:hAnsi="Times New Roman" w:cs="Times New Roman"/>
          <w:b/>
        </w:rPr>
        <w:t xml:space="preserve"> Campos Elíseos, </w:t>
      </w:r>
      <w:r>
        <w:rPr>
          <w:rFonts w:ascii="Times New Roman" w:eastAsia="Times New Roman" w:hAnsi="Times New Roman" w:cs="Times New Roman"/>
        </w:rPr>
        <w:t>entre otros. Realmente un espectáculo inolvidable.</w:t>
      </w:r>
    </w:p>
    <w:p w:rsidR="00AB7CEC" w:rsidRDefault="00AB7CEC">
      <w:pPr>
        <w:shd w:val="clear" w:color="auto" w:fill="FFFFFF"/>
        <w:spacing w:after="0" w:line="240" w:lineRule="auto"/>
        <w:jc w:val="both"/>
        <w:rPr>
          <w:rFonts w:ascii="Times New Roman" w:eastAsia="Times New Roman" w:hAnsi="Times New Roman" w:cs="Times New Roman"/>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6: PARÍS (jueves)</w:t>
      </w:r>
    </w:p>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saldremos a recorrer la </w:t>
      </w:r>
      <w:r>
        <w:rPr>
          <w:rFonts w:ascii="Times New Roman" w:eastAsia="Times New Roman" w:hAnsi="Times New Roman" w:cs="Times New Roman"/>
          <w:b/>
        </w:rPr>
        <w:t>“Ciudad del Amor”</w:t>
      </w:r>
      <w:r>
        <w:rPr>
          <w:rFonts w:ascii="Times New Roman" w:eastAsia="Times New Roman" w:hAnsi="Times New Roman" w:cs="Times New Roman"/>
        </w:rPr>
        <w:t>,</w:t>
      </w:r>
      <w:r>
        <w:rPr>
          <w:rFonts w:ascii="Times New Roman" w:eastAsia="Times New Roman" w:hAnsi="Times New Roman" w:cs="Times New Roman"/>
          <w:b/>
        </w:rPr>
        <w:t xml:space="preserve"> </w:t>
      </w:r>
      <w:r>
        <w:rPr>
          <w:rFonts w:ascii="Times New Roman" w:eastAsia="Times New Roman" w:hAnsi="Times New Roman" w:cs="Times New Roman"/>
        </w:rPr>
        <w:t xml:space="preserve">pasando por la </w:t>
      </w:r>
      <w:r>
        <w:rPr>
          <w:rFonts w:ascii="Times New Roman" w:eastAsia="Times New Roman" w:hAnsi="Times New Roman" w:cs="Times New Roman"/>
          <w:b/>
        </w:rPr>
        <w:t>Avenida de los Campos Elíseos</w:t>
      </w:r>
      <w:r>
        <w:rPr>
          <w:rFonts w:ascii="Times New Roman" w:eastAsia="Times New Roman" w:hAnsi="Times New Roman" w:cs="Times New Roman"/>
        </w:rPr>
        <w:t xml:space="preserve">, la </w:t>
      </w:r>
      <w:r>
        <w:rPr>
          <w:rFonts w:ascii="Times New Roman" w:eastAsia="Times New Roman" w:hAnsi="Times New Roman" w:cs="Times New Roman"/>
          <w:b/>
        </w:rPr>
        <w:t>Plaza de la Concordia</w:t>
      </w:r>
      <w:r>
        <w:rPr>
          <w:rFonts w:ascii="Times New Roman" w:eastAsia="Times New Roman" w:hAnsi="Times New Roman" w:cs="Times New Roman"/>
        </w:rPr>
        <w:t xml:space="preserve">, el </w:t>
      </w:r>
      <w:r>
        <w:rPr>
          <w:rFonts w:ascii="Times New Roman" w:eastAsia="Times New Roman" w:hAnsi="Times New Roman" w:cs="Times New Roman"/>
          <w:b/>
        </w:rPr>
        <w:t>Arco del Triunfo</w:t>
      </w:r>
      <w:r>
        <w:rPr>
          <w:rFonts w:ascii="Times New Roman" w:eastAsia="Times New Roman" w:hAnsi="Times New Roman" w:cs="Times New Roman"/>
        </w:rPr>
        <w:t xml:space="preserve">, la </w:t>
      </w:r>
      <w:r>
        <w:rPr>
          <w:rFonts w:ascii="Times New Roman" w:eastAsia="Times New Roman" w:hAnsi="Times New Roman" w:cs="Times New Roman"/>
          <w:b/>
        </w:rPr>
        <w:t>Asamb</w:t>
      </w:r>
      <w:r>
        <w:rPr>
          <w:rFonts w:ascii="Times New Roman" w:eastAsia="Times New Roman" w:hAnsi="Times New Roman" w:cs="Times New Roman"/>
          <w:b/>
        </w:rPr>
        <w:t>lea Nacional</w:t>
      </w:r>
      <w:r>
        <w:rPr>
          <w:rFonts w:ascii="Times New Roman" w:eastAsia="Times New Roman" w:hAnsi="Times New Roman" w:cs="Times New Roman"/>
        </w:rPr>
        <w:t xml:space="preserve">, la </w:t>
      </w:r>
      <w:r>
        <w:rPr>
          <w:rFonts w:ascii="Times New Roman" w:eastAsia="Times New Roman" w:hAnsi="Times New Roman" w:cs="Times New Roman"/>
          <w:b/>
        </w:rPr>
        <w:t>Ópera</w:t>
      </w:r>
      <w:r>
        <w:rPr>
          <w:rFonts w:ascii="Times New Roman" w:eastAsia="Times New Roman" w:hAnsi="Times New Roman" w:cs="Times New Roman"/>
        </w:rPr>
        <w:t xml:space="preserve">, el </w:t>
      </w:r>
      <w:r>
        <w:rPr>
          <w:rFonts w:ascii="Times New Roman" w:eastAsia="Times New Roman" w:hAnsi="Times New Roman" w:cs="Times New Roman"/>
          <w:b/>
        </w:rPr>
        <w:t>Museo del Louvre</w:t>
      </w:r>
      <w:r>
        <w:rPr>
          <w:rFonts w:ascii="Times New Roman" w:eastAsia="Times New Roman" w:hAnsi="Times New Roman" w:cs="Times New Roman"/>
        </w:rPr>
        <w:t xml:space="preserve">, los </w:t>
      </w:r>
      <w:r>
        <w:rPr>
          <w:rFonts w:ascii="Times New Roman" w:eastAsia="Times New Roman" w:hAnsi="Times New Roman" w:cs="Times New Roman"/>
          <w:b/>
        </w:rPr>
        <w:t>Inválidos</w:t>
      </w:r>
      <w:r>
        <w:rPr>
          <w:rFonts w:ascii="Times New Roman" w:eastAsia="Times New Roman" w:hAnsi="Times New Roman" w:cs="Times New Roman"/>
        </w:rPr>
        <w:t xml:space="preserve">, el </w:t>
      </w:r>
      <w:r>
        <w:rPr>
          <w:rFonts w:ascii="Times New Roman" w:eastAsia="Times New Roman" w:hAnsi="Times New Roman" w:cs="Times New Roman"/>
          <w:b/>
        </w:rPr>
        <w:t>Campo de Marte</w:t>
      </w:r>
      <w:r>
        <w:rPr>
          <w:rFonts w:ascii="Times New Roman" w:eastAsia="Times New Roman" w:hAnsi="Times New Roman" w:cs="Times New Roman"/>
        </w:rPr>
        <w:t xml:space="preserve">, la </w:t>
      </w:r>
      <w:r>
        <w:rPr>
          <w:rFonts w:ascii="Times New Roman" w:eastAsia="Times New Roman" w:hAnsi="Times New Roman" w:cs="Times New Roman"/>
          <w:b/>
        </w:rPr>
        <w:t>Torre Eiffel</w:t>
      </w:r>
      <w:r>
        <w:rPr>
          <w:rFonts w:ascii="Times New Roman" w:eastAsia="Times New Roman" w:hAnsi="Times New Roman" w:cs="Times New Roman"/>
        </w:rPr>
        <w:t>, etc. Por la tarde, les propondremos la excursión</w:t>
      </w:r>
      <w:r>
        <w:rPr>
          <w:rFonts w:ascii="Times New Roman" w:eastAsia="Times New Roman" w:hAnsi="Times New Roman" w:cs="Times New Roman"/>
          <w:b/>
        </w:rPr>
        <w:t xml:space="preserve"> (opcional)</w:t>
      </w:r>
      <w:r>
        <w:rPr>
          <w:rFonts w:ascii="Times New Roman" w:eastAsia="Times New Roman" w:hAnsi="Times New Roman" w:cs="Times New Roman"/>
        </w:rPr>
        <w:t xml:space="preserve"> que nos llevará a </w:t>
      </w:r>
      <w:proofErr w:type="spellStart"/>
      <w:r>
        <w:rPr>
          <w:rFonts w:ascii="Times New Roman" w:eastAsia="Times New Roman" w:hAnsi="Times New Roman" w:cs="Times New Roman"/>
          <w:b/>
        </w:rPr>
        <w:t>Montmartre</w:t>
      </w:r>
      <w:proofErr w:type="spellEnd"/>
      <w:r>
        <w:rPr>
          <w:rFonts w:ascii="Times New Roman" w:eastAsia="Times New Roman" w:hAnsi="Times New Roman" w:cs="Times New Roman"/>
        </w:rPr>
        <w:t>. Sus pequeñas y empinadas callejuelas constituyen un entramado que albe</w:t>
      </w:r>
      <w:r>
        <w:rPr>
          <w:rFonts w:ascii="Times New Roman" w:eastAsia="Times New Roman" w:hAnsi="Times New Roman" w:cs="Times New Roman"/>
        </w:rPr>
        <w:t xml:space="preserve">rga desde los más antiguos cabarets hasta la maravillosa </w:t>
      </w:r>
      <w:r>
        <w:rPr>
          <w:rFonts w:ascii="Times New Roman" w:eastAsia="Times New Roman" w:hAnsi="Times New Roman" w:cs="Times New Roman"/>
          <w:b/>
        </w:rPr>
        <w:t>Basílica del Sagrado Corazón de Jesús</w:t>
      </w:r>
      <w:r>
        <w:rPr>
          <w:rFonts w:ascii="Times New Roman" w:eastAsia="Times New Roman" w:hAnsi="Times New Roman" w:cs="Times New Roman"/>
        </w:rPr>
        <w:t xml:space="preserve">. A continuación, realizaremos un paseo por el </w:t>
      </w:r>
      <w:r>
        <w:rPr>
          <w:rFonts w:ascii="Times New Roman" w:eastAsia="Times New Roman" w:hAnsi="Times New Roman" w:cs="Times New Roman"/>
          <w:b/>
        </w:rPr>
        <w:t>Barrio Latino</w:t>
      </w:r>
      <w:r>
        <w:rPr>
          <w:rFonts w:ascii="Times New Roman" w:eastAsia="Times New Roman" w:hAnsi="Times New Roman" w:cs="Times New Roman"/>
        </w:rPr>
        <w:t xml:space="preserve">. Tendremos también una vista espectacular de la </w:t>
      </w:r>
      <w:r>
        <w:rPr>
          <w:rFonts w:ascii="Times New Roman" w:eastAsia="Times New Roman" w:hAnsi="Times New Roman" w:cs="Times New Roman"/>
          <w:b/>
        </w:rPr>
        <w:t xml:space="preserve">Catedral de </w:t>
      </w:r>
      <w:proofErr w:type="spellStart"/>
      <w:r>
        <w:rPr>
          <w:rFonts w:ascii="Times New Roman" w:eastAsia="Times New Roman" w:hAnsi="Times New Roman" w:cs="Times New Roman"/>
          <w:b/>
        </w:rPr>
        <w:t>Notre</w:t>
      </w:r>
      <w:proofErr w:type="spellEnd"/>
      <w:r>
        <w:rPr>
          <w:rFonts w:ascii="Times New Roman" w:eastAsia="Times New Roman" w:hAnsi="Times New Roman" w:cs="Times New Roman"/>
          <w:b/>
        </w:rPr>
        <w:t xml:space="preserve"> Dame</w:t>
      </w:r>
      <w:r>
        <w:rPr>
          <w:rFonts w:ascii="Times New Roman" w:eastAsia="Times New Roman" w:hAnsi="Times New Roman" w:cs="Times New Roman"/>
        </w:rPr>
        <w:t xml:space="preserve">, donde entenderemos el porqué </w:t>
      </w:r>
      <w:r>
        <w:rPr>
          <w:rFonts w:ascii="Times New Roman" w:eastAsia="Times New Roman" w:hAnsi="Times New Roman" w:cs="Times New Roman"/>
        </w:rPr>
        <w:t>de su importancia mundial. Alojamiento.</w:t>
      </w:r>
    </w:p>
    <w:p w:rsidR="00AB7CEC" w:rsidRDefault="00AB7CEC">
      <w:pPr>
        <w:spacing w:after="0" w:line="240" w:lineRule="auto"/>
        <w:jc w:val="both"/>
        <w:rPr>
          <w:rFonts w:ascii="Times New Roman" w:eastAsia="Times New Roman" w:hAnsi="Times New Roman" w:cs="Times New Roman"/>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7: PARÍS (viernes)</w:t>
      </w:r>
    </w:p>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recomendaremos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 xml:space="preserve">Palacio de Versalles </w:t>
      </w:r>
      <w:r>
        <w:rPr>
          <w:rFonts w:ascii="Times New Roman" w:eastAsia="Times New Roman" w:hAnsi="Times New Roman" w:cs="Times New Roman"/>
        </w:rPr>
        <w:t xml:space="preserve">y sus jardines. Realizaremos una visita interior de los aposentos reales (con </w:t>
      </w:r>
      <w:r>
        <w:rPr>
          <w:rFonts w:ascii="Times New Roman" w:eastAsia="Times New Roman" w:hAnsi="Times New Roman" w:cs="Times New Roman"/>
          <w:b/>
        </w:rPr>
        <w:t>entrada preferente</w:t>
      </w:r>
      <w:r>
        <w:rPr>
          <w:rFonts w:ascii="Times New Roman" w:eastAsia="Times New Roman" w:hAnsi="Times New Roman" w:cs="Times New Roman"/>
        </w:rPr>
        <w:t>). Descubrir</w:t>
      </w:r>
      <w:r>
        <w:rPr>
          <w:rFonts w:ascii="Times New Roman" w:eastAsia="Times New Roman" w:hAnsi="Times New Roman" w:cs="Times New Roman"/>
        </w:rPr>
        <w:t xml:space="preserve">emos también los espectaculares </w:t>
      </w:r>
      <w:r>
        <w:rPr>
          <w:rFonts w:ascii="Times New Roman" w:eastAsia="Times New Roman" w:hAnsi="Times New Roman" w:cs="Times New Roman"/>
          <w:b/>
        </w:rPr>
        <w:t>Jardines de Palacio</w:t>
      </w:r>
      <w:r>
        <w:rPr>
          <w:rFonts w:ascii="Times New Roman" w:eastAsia="Times New Roman" w:hAnsi="Times New Roman" w:cs="Times New Roman"/>
        </w:rPr>
        <w:t xml:space="preserve">. Regreso a </w:t>
      </w:r>
      <w:r>
        <w:rPr>
          <w:rFonts w:ascii="Times New Roman" w:eastAsia="Times New Roman" w:hAnsi="Times New Roman" w:cs="Times New Roman"/>
          <w:b/>
        </w:rPr>
        <w:t>París</w:t>
      </w:r>
      <w:r>
        <w:rPr>
          <w:rFonts w:ascii="Times New Roman" w:eastAsia="Times New Roman" w:hAnsi="Times New Roman" w:cs="Times New Roman"/>
        </w:rPr>
        <w:t>. Tarde libre y alojamiento.</w:t>
      </w:r>
    </w:p>
    <w:p w:rsidR="00AB7CEC" w:rsidRDefault="00AB7CEC">
      <w:pPr>
        <w:spacing w:after="0" w:line="240" w:lineRule="auto"/>
        <w:rPr>
          <w:rFonts w:ascii="Times New Roman" w:eastAsia="Times New Roman" w:hAnsi="Times New Roman" w:cs="Times New Roman"/>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8: PARÍS - LUXEMBURGO - VALLE DEL RIN - FRANKFURT (sábado) 607 km</w:t>
      </w:r>
    </w:p>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Atravesando la región del Gran Este de Francia, llegaremos a </w:t>
      </w:r>
      <w:r>
        <w:rPr>
          <w:rFonts w:ascii="Times New Roman" w:eastAsia="Times New Roman" w:hAnsi="Times New Roman" w:cs="Times New Roman"/>
          <w:b/>
        </w:rPr>
        <w:t>Luxembur</w:t>
      </w:r>
      <w:r>
        <w:rPr>
          <w:rFonts w:ascii="Times New Roman" w:eastAsia="Times New Roman" w:hAnsi="Times New Roman" w:cs="Times New Roman"/>
          <w:b/>
        </w:rPr>
        <w:t>go</w:t>
      </w:r>
      <w:r>
        <w:rPr>
          <w:rFonts w:ascii="Times New Roman" w:eastAsia="Times New Roman" w:hAnsi="Times New Roman" w:cs="Times New Roman"/>
        </w:rPr>
        <w:t xml:space="preserve">, importante sede de la Unión Europea. Tiempo libre. Continuaremos nuestro recorrido por el </w:t>
      </w:r>
      <w:r>
        <w:rPr>
          <w:rFonts w:ascii="Times New Roman" w:eastAsia="Times New Roman" w:hAnsi="Times New Roman" w:cs="Times New Roman"/>
          <w:b/>
        </w:rPr>
        <w:t>Valle del Rin</w:t>
      </w:r>
      <w:r>
        <w:rPr>
          <w:rFonts w:ascii="Times New Roman" w:eastAsia="Times New Roman" w:hAnsi="Times New Roman" w:cs="Times New Roman"/>
        </w:rPr>
        <w:t xml:space="preserve">, donde apreciaremos imponentes castillos germanos, así como la simbólica </w:t>
      </w:r>
      <w:r>
        <w:rPr>
          <w:rFonts w:ascii="Times New Roman" w:eastAsia="Times New Roman" w:hAnsi="Times New Roman" w:cs="Times New Roman"/>
          <w:b/>
        </w:rPr>
        <w:t xml:space="preserve">Roca de </w:t>
      </w:r>
      <w:proofErr w:type="spellStart"/>
      <w:r>
        <w:rPr>
          <w:rFonts w:ascii="Times New Roman" w:eastAsia="Times New Roman" w:hAnsi="Times New Roman" w:cs="Times New Roman"/>
          <w:b/>
        </w:rPr>
        <w:t>Loreley</w:t>
      </w:r>
      <w:proofErr w:type="spellEnd"/>
      <w:r>
        <w:rPr>
          <w:rFonts w:ascii="Times New Roman" w:eastAsia="Times New Roman" w:hAnsi="Times New Roman" w:cs="Times New Roman"/>
        </w:rPr>
        <w:t xml:space="preserve">. Llegada a </w:t>
      </w:r>
      <w:r>
        <w:rPr>
          <w:rFonts w:ascii="Times New Roman" w:eastAsia="Times New Roman" w:hAnsi="Times New Roman" w:cs="Times New Roman"/>
          <w:b/>
        </w:rPr>
        <w:t>Frankfurt</w:t>
      </w:r>
      <w:r>
        <w:rPr>
          <w:rFonts w:ascii="Times New Roman" w:eastAsia="Times New Roman" w:hAnsi="Times New Roman" w:cs="Times New Roman"/>
        </w:rPr>
        <w:t>. Alojamiento.</w:t>
      </w:r>
    </w:p>
    <w:p w:rsidR="00AB7CEC" w:rsidRDefault="00AB7CEC">
      <w:pPr>
        <w:spacing w:after="0" w:line="240" w:lineRule="auto"/>
        <w:rPr>
          <w:rFonts w:ascii="Times New Roman" w:eastAsia="Times New Roman" w:hAnsi="Times New Roman" w:cs="Times New Roman"/>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9: FRANKFURT - HEID</w:t>
      </w:r>
      <w:r>
        <w:rPr>
          <w:rFonts w:ascii="Times New Roman" w:eastAsia="Times New Roman" w:hAnsi="Times New Roman" w:cs="Times New Roman"/>
          <w:b/>
        </w:rPr>
        <w:t>ELBERG - SELVA NEGRA - ZÚRICH (domingo) 422 km</w:t>
      </w:r>
    </w:p>
    <w:p w:rsidR="00AB7CEC" w:rsidRDefault="00A669F9">
      <w:pPr>
        <w:spacing w:after="0" w:line="240" w:lineRule="auto"/>
        <w:jc w:val="both"/>
        <w:rPr>
          <w:rFonts w:ascii="Times New Roman" w:eastAsia="Times New Roman" w:hAnsi="Times New Roman" w:cs="Times New Roman"/>
          <w:i/>
        </w:rPr>
      </w:pPr>
      <w:r>
        <w:rPr>
          <w:rFonts w:ascii="Times New Roman" w:eastAsia="Times New Roman" w:hAnsi="Times New Roman" w:cs="Times New Roman"/>
        </w:rPr>
        <w:t xml:space="preserve">Desayuno. Salida hacia </w:t>
      </w:r>
      <w:r>
        <w:rPr>
          <w:rFonts w:ascii="Times New Roman" w:eastAsia="Times New Roman" w:hAnsi="Times New Roman" w:cs="Times New Roman"/>
          <w:b/>
        </w:rPr>
        <w:t>Heidelberg</w:t>
      </w:r>
      <w:r>
        <w:rPr>
          <w:rFonts w:ascii="Times New Roman" w:eastAsia="Times New Roman" w:hAnsi="Times New Roman" w:cs="Times New Roman"/>
        </w:rPr>
        <w:t xml:space="preserve">, a orillas del río </w:t>
      </w:r>
      <w:proofErr w:type="spellStart"/>
      <w:r>
        <w:rPr>
          <w:rFonts w:ascii="Times New Roman" w:eastAsia="Times New Roman" w:hAnsi="Times New Roman" w:cs="Times New Roman"/>
        </w:rPr>
        <w:t>Neckar</w:t>
      </w:r>
      <w:proofErr w:type="spellEnd"/>
      <w:r>
        <w:rPr>
          <w:rFonts w:ascii="Times New Roman" w:eastAsia="Times New Roman" w:hAnsi="Times New Roman" w:cs="Times New Roman"/>
        </w:rPr>
        <w:t xml:space="preserve">, donde dispondremos de tiempo libre. Viajaremos hacia el corazón de la Selva Negra, el </w:t>
      </w:r>
      <w:proofErr w:type="spellStart"/>
      <w:r>
        <w:rPr>
          <w:rFonts w:ascii="Times New Roman" w:eastAsia="Times New Roman" w:hAnsi="Times New Roman" w:cs="Times New Roman"/>
          <w:b/>
        </w:rPr>
        <w:t>Titisee</w:t>
      </w:r>
      <w:proofErr w:type="spellEnd"/>
      <w:r>
        <w:rPr>
          <w:rFonts w:ascii="Times New Roman" w:eastAsia="Times New Roman" w:hAnsi="Times New Roman" w:cs="Times New Roman"/>
        </w:rPr>
        <w:t xml:space="preserve">. Tiempo libre. Continuaremos hasta las </w:t>
      </w:r>
      <w:r>
        <w:rPr>
          <w:rFonts w:ascii="Times New Roman" w:eastAsia="Times New Roman" w:hAnsi="Times New Roman" w:cs="Times New Roman"/>
          <w:b/>
        </w:rPr>
        <w:t>Cataratas del Rin</w:t>
      </w:r>
      <w:r>
        <w:rPr>
          <w:rFonts w:ascii="Times New Roman" w:eastAsia="Times New Roman" w:hAnsi="Times New Roman" w:cs="Times New Roman"/>
        </w:rPr>
        <w:t xml:space="preserve">. Realizaremos una breve parada para disfrutar de un enclave natural. Llegada a </w:t>
      </w:r>
      <w:r>
        <w:rPr>
          <w:rFonts w:ascii="Times New Roman" w:eastAsia="Times New Roman" w:hAnsi="Times New Roman" w:cs="Times New Roman"/>
          <w:b/>
        </w:rPr>
        <w:t>Zúrich</w:t>
      </w:r>
      <w:r>
        <w:rPr>
          <w:rFonts w:ascii="Times New Roman" w:eastAsia="Times New Roman" w:hAnsi="Times New Roman" w:cs="Times New Roman"/>
        </w:rPr>
        <w:t>. Alojamiento.</w:t>
      </w:r>
      <w:r>
        <w:rPr>
          <w:rFonts w:ascii="Times New Roman" w:eastAsia="Times New Roman" w:hAnsi="Times New Roman" w:cs="Times New Roman"/>
          <w:i/>
        </w:rPr>
        <w:t xml:space="preserve"> </w:t>
      </w:r>
    </w:p>
    <w:p w:rsidR="00AB7CEC" w:rsidRDefault="00A669F9">
      <w:pPr>
        <w:spacing w:after="0" w:line="240" w:lineRule="auto"/>
        <w:jc w:val="both"/>
        <w:rPr>
          <w:rFonts w:ascii="Times New Roman" w:eastAsia="Times New Roman" w:hAnsi="Times New Roman" w:cs="Times New Roman"/>
          <w:i/>
        </w:rPr>
      </w:pPr>
      <w:r>
        <w:rPr>
          <w:rFonts w:ascii="Times New Roman" w:eastAsia="Times New Roman" w:hAnsi="Times New Roman" w:cs="Times New Roman"/>
          <w:b/>
          <w:i/>
        </w:rPr>
        <w:t>Nota</w:t>
      </w:r>
      <w:r>
        <w:rPr>
          <w:rFonts w:ascii="Times New Roman" w:eastAsia="Times New Roman" w:hAnsi="Times New Roman" w:cs="Times New Roman"/>
          <w:i/>
        </w:rPr>
        <w:t>: De noviembre a febrero, la ruta se modificará y realizaremos la siguiente etapa: Frankfurt - Heidelberg - Friburgo - Zúrich. Al ten</w:t>
      </w:r>
      <w:r>
        <w:rPr>
          <w:rFonts w:ascii="Times New Roman" w:eastAsia="Times New Roman" w:hAnsi="Times New Roman" w:cs="Times New Roman"/>
          <w:i/>
        </w:rPr>
        <w:t>er los días con menos horas de luz del año y la escasa visibilidad tanto al lago Titi como en las Cataratas del Rin, proponemos esta ruta para mayor disfrute del pasajero.</w:t>
      </w:r>
    </w:p>
    <w:p w:rsidR="00AB7CEC" w:rsidRDefault="00AB7CEC">
      <w:pPr>
        <w:spacing w:after="0" w:line="240" w:lineRule="auto"/>
        <w:rPr>
          <w:rFonts w:ascii="Times New Roman" w:eastAsia="Times New Roman" w:hAnsi="Times New Roman" w:cs="Times New Roman"/>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10: ZÚRICH - LUCERNA - VADUZ - MÚNICH (lunes) 423 km</w:t>
      </w:r>
    </w:p>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Lu</w:t>
      </w:r>
      <w:r>
        <w:rPr>
          <w:rFonts w:ascii="Times New Roman" w:eastAsia="Times New Roman" w:hAnsi="Times New Roman" w:cs="Times New Roman"/>
          <w:b/>
        </w:rPr>
        <w:t>cerna</w:t>
      </w:r>
      <w:r>
        <w:rPr>
          <w:rFonts w:ascii="Times New Roman" w:eastAsia="Times New Roman" w:hAnsi="Times New Roman" w:cs="Times New Roman"/>
        </w:rPr>
        <w:t xml:space="preserve">, a orillas del </w:t>
      </w:r>
      <w:r>
        <w:rPr>
          <w:rFonts w:ascii="Times New Roman" w:eastAsia="Times New Roman" w:hAnsi="Times New Roman" w:cs="Times New Roman"/>
          <w:b/>
        </w:rPr>
        <w:t>Lago de los Cuatro Cantones</w:t>
      </w:r>
      <w:r>
        <w:rPr>
          <w:rFonts w:ascii="Times New Roman" w:eastAsia="Times New Roman" w:hAnsi="Times New Roman" w:cs="Times New Roman"/>
        </w:rPr>
        <w:t xml:space="preserve">. Podremos realizar la excursión </w:t>
      </w:r>
      <w:r>
        <w:rPr>
          <w:rFonts w:ascii="Times New Roman" w:eastAsia="Times New Roman" w:hAnsi="Times New Roman" w:cs="Times New Roman"/>
          <w:b/>
        </w:rPr>
        <w:t>(opcional)</w:t>
      </w:r>
      <w:r>
        <w:rPr>
          <w:rFonts w:ascii="Times New Roman" w:eastAsia="Times New Roman" w:hAnsi="Times New Roman" w:cs="Times New Roman"/>
        </w:rPr>
        <w:t xml:space="preserve"> al </w:t>
      </w:r>
      <w:r>
        <w:rPr>
          <w:rFonts w:ascii="Times New Roman" w:eastAsia="Times New Roman" w:hAnsi="Times New Roman" w:cs="Times New Roman"/>
          <w:b/>
        </w:rPr>
        <w:t xml:space="preserve">Monte </w:t>
      </w:r>
      <w:proofErr w:type="spellStart"/>
      <w:r>
        <w:rPr>
          <w:rFonts w:ascii="Times New Roman" w:eastAsia="Times New Roman" w:hAnsi="Times New Roman" w:cs="Times New Roman"/>
          <w:b/>
        </w:rPr>
        <w:t>Titlis</w:t>
      </w:r>
      <w:proofErr w:type="spellEnd"/>
      <w:r>
        <w:rPr>
          <w:rFonts w:ascii="Times New Roman" w:eastAsia="Times New Roman" w:hAnsi="Times New Roman" w:cs="Times New Roman"/>
        </w:rPr>
        <w:t xml:space="preserve">, ascendiendo en teleférico a los </w:t>
      </w:r>
      <w:r>
        <w:rPr>
          <w:rFonts w:ascii="Times New Roman" w:eastAsia="Times New Roman" w:hAnsi="Times New Roman" w:cs="Times New Roman"/>
          <w:b/>
        </w:rPr>
        <w:t>Alpes suizos</w:t>
      </w:r>
      <w:r>
        <w:rPr>
          <w:rFonts w:ascii="Times New Roman" w:eastAsia="Times New Roman" w:hAnsi="Times New Roman" w:cs="Times New Roman"/>
        </w:rPr>
        <w:t xml:space="preserve">. Saldremos bordeando los Alpes hacia </w:t>
      </w:r>
      <w:r>
        <w:rPr>
          <w:rFonts w:ascii="Times New Roman" w:eastAsia="Times New Roman" w:hAnsi="Times New Roman" w:cs="Times New Roman"/>
          <w:b/>
        </w:rPr>
        <w:t>Vaduz</w:t>
      </w:r>
      <w:r>
        <w:rPr>
          <w:rFonts w:ascii="Times New Roman" w:eastAsia="Times New Roman" w:hAnsi="Times New Roman" w:cs="Times New Roman"/>
        </w:rPr>
        <w:t xml:space="preserve">, capital del principado de </w:t>
      </w:r>
      <w:r>
        <w:rPr>
          <w:rFonts w:ascii="Times New Roman" w:eastAsia="Times New Roman" w:hAnsi="Times New Roman" w:cs="Times New Roman"/>
          <w:b/>
        </w:rPr>
        <w:t>Liechtenstein</w:t>
      </w:r>
      <w:r>
        <w:rPr>
          <w:rFonts w:ascii="Times New Roman" w:eastAsia="Times New Roman" w:hAnsi="Times New Roman" w:cs="Times New Roman"/>
        </w:rPr>
        <w:t>. Tras una breve pa</w:t>
      </w:r>
      <w:r>
        <w:rPr>
          <w:rFonts w:ascii="Times New Roman" w:eastAsia="Times New Roman" w:hAnsi="Times New Roman" w:cs="Times New Roman"/>
        </w:rPr>
        <w:t xml:space="preserve">rada, salida hacia la ciudad de </w:t>
      </w:r>
      <w:r>
        <w:rPr>
          <w:rFonts w:ascii="Times New Roman" w:eastAsia="Times New Roman" w:hAnsi="Times New Roman" w:cs="Times New Roman"/>
          <w:b/>
        </w:rPr>
        <w:t>Múnich</w:t>
      </w:r>
      <w:r>
        <w:rPr>
          <w:rFonts w:ascii="Times New Roman" w:eastAsia="Times New Roman" w:hAnsi="Times New Roman" w:cs="Times New Roman"/>
        </w:rPr>
        <w:t>. Alojamiento.</w:t>
      </w:r>
    </w:p>
    <w:p w:rsidR="00AB7CEC" w:rsidRDefault="00AB7CEC">
      <w:pPr>
        <w:spacing w:after="0" w:line="240" w:lineRule="auto"/>
        <w:rPr>
          <w:rFonts w:ascii="Times New Roman" w:eastAsia="Times New Roman" w:hAnsi="Times New Roman" w:cs="Times New Roman"/>
        </w:rPr>
      </w:pPr>
    </w:p>
    <w:p w:rsidR="00AB7CEC" w:rsidRDefault="00A669F9">
      <w:pPr>
        <w:spacing w:after="0" w:line="240" w:lineRule="auto"/>
        <w:rPr>
          <w:rFonts w:ascii="Times New Roman" w:eastAsia="Times New Roman" w:hAnsi="Times New Roman" w:cs="Times New Roman"/>
        </w:rPr>
      </w:pPr>
      <w:r>
        <w:rPr>
          <w:rFonts w:ascii="Times New Roman" w:eastAsia="Times New Roman" w:hAnsi="Times New Roman" w:cs="Times New Roman"/>
          <w:b/>
        </w:rPr>
        <w:t>DÍA 11: MÚNICH - INNSBRUCK - VERONA - VENECIA (martes) 550 km</w:t>
      </w:r>
    </w:p>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la ciudad de </w:t>
      </w:r>
      <w:r>
        <w:rPr>
          <w:rFonts w:ascii="Times New Roman" w:eastAsia="Times New Roman" w:hAnsi="Times New Roman" w:cs="Times New Roman"/>
          <w:b/>
        </w:rPr>
        <w:t>Innsbruck</w:t>
      </w:r>
      <w:r>
        <w:rPr>
          <w:rFonts w:ascii="Times New Roman" w:eastAsia="Times New Roman" w:hAnsi="Times New Roman" w:cs="Times New Roman"/>
        </w:rPr>
        <w:t xml:space="preserve"> donde disfrutaremos de tiempo libre, para conocer el </w:t>
      </w:r>
      <w:r>
        <w:rPr>
          <w:rFonts w:ascii="Times New Roman" w:eastAsia="Times New Roman" w:hAnsi="Times New Roman" w:cs="Times New Roman"/>
          <w:b/>
        </w:rPr>
        <w:t>Tejadito de Oro</w:t>
      </w:r>
      <w:r>
        <w:rPr>
          <w:rFonts w:ascii="Times New Roman" w:eastAsia="Times New Roman" w:hAnsi="Times New Roman" w:cs="Times New Roman"/>
        </w:rPr>
        <w:t xml:space="preserve">, </w:t>
      </w:r>
      <w:r>
        <w:rPr>
          <w:rFonts w:ascii="Times New Roman" w:eastAsia="Times New Roman" w:hAnsi="Times New Roman" w:cs="Times New Roman"/>
          <w:b/>
        </w:rPr>
        <w:t xml:space="preserve">María </w:t>
      </w:r>
      <w:proofErr w:type="spellStart"/>
      <w:r>
        <w:rPr>
          <w:rFonts w:ascii="Times New Roman" w:eastAsia="Times New Roman" w:hAnsi="Times New Roman" w:cs="Times New Roman"/>
          <w:b/>
        </w:rPr>
        <w:t>Theresien</w:t>
      </w:r>
      <w:proofErr w:type="spellEnd"/>
      <w:r>
        <w:rPr>
          <w:rFonts w:ascii="Times New Roman" w:eastAsia="Times New Roman" w:hAnsi="Times New Roman" w:cs="Times New Roman"/>
          <w:b/>
        </w:rPr>
        <w:t xml:space="preserve"> </w:t>
      </w:r>
      <w:proofErr w:type="spellStart"/>
      <w:r>
        <w:rPr>
          <w:rFonts w:ascii="Times New Roman" w:eastAsia="Times New Roman" w:hAnsi="Times New Roman" w:cs="Times New Roman"/>
          <w:b/>
        </w:rPr>
        <w:t>Strasse</w:t>
      </w:r>
      <w:proofErr w:type="spellEnd"/>
      <w:r>
        <w:rPr>
          <w:rFonts w:ascii="Times New Roman" w:eastAsia="Times New Roman" w:hAnsi="Times New Roman" w:cs="Times New Roman"/>
        </w:rPr>
        <w:t xml:space="preserve">, la </w:t>
      </w:r>
      <w:r>
        <w:rPr>
          <w:rFonts w:ascii="Times New Roman" w:eastAsia="Times New Roman" w:hAnsi="Times New Roman" w:cs="Times New Roman"/>
          <w:b/>
        </w:rPr>
        <w:t>Columna de Santa Ana</w:t>
      </w:r>
      <w:r>
        <w:rPr>
          <w:rFonts w:ascii="Times New Roman" w:eastAsia="Times New Roman" w:hAnsi="Times New Roman" w:cs="Times New Roman"/>
        </w:rPr>
        <w:t xml:space="preserve">, etc. A continuación, salida hacia la frontera con Italia, llegaremos a la romántica y medieval ciudad de </w:t>
      </w:r>
      <w:r>
        <w:rPr>
          <w:rFonts w:ascii="Times New Roman" w:eastAsia="Times New Roman" w:hAnsi="Times New Roman" w:cs="Times New Roman"/>
          <w:b/>
        </w:rPr>
        <w:t>Verona</w:t>
      </w:r>
      <w:r>
        <w:rPr>
          <w:rFonts w:ascii="Times New Roman" w:eastAsia="Times New Roman" w:hAnsi="Times New Roman" w:cs="Times New Roman"/>
        </w:rPr>
        <w:t xml:space="preserve">, inmortalizada por la historia de </w:t>
      </w:r>
      <w:r>
        <w:rPr>
          <w:rFonts w:ascii="Times New Roman" w:eastAsia="Times New Roman" w:hAnsi="Times New Roman" w:cs="Times New Roman"/>
          <w:b/>
        </w:rPr>
        <w:t>Romeo y Julieta</w:t>
      </w:r>
      <w:r>
        <w:rPr>
          <w:rFonts w:ascii="Times New Roman" w:eastAsia="Times New Roman" w:hAnsi="Times New Roman" w:cs="Times New Roman"/>
        </w:rPr>
        <w:t xml:space="preserve">. Tiempo libre para dar un paseo y llegar hasta la </w:t>
      </w:r>
      <w:r>
        <w:rPr>
          <w:rFonts w:ascii="Times New Roman" w:eastAsia="Times New Roman" w:hAnsi="Times New Roman" w:cs="Times New Roman"/>
          <w:b/>
        </w:rPr>
        <w:t>Casa de Julieta</w:t>
      </w:r>
      <w:r>
        <w:rPr>
          <w:rFonts w:ascii="Times New Roman" w:eastAsia="Times New Roman" w:hAnsi="Times New Roman" w:cs="Times New Roman"/>
        </w:rPr>
        <w:t xml:space="preserve">. </w:t>
      </w:r>
      <w:r>
        <w:rPr>
          <w:rFonts w:ascii="Times New Roman" w:eastAsia="Times New Roman" w:hAnsi="Times New Roman" w:cs="Times New Roman"/>
        </w:rPr>
        <w:t xml:space="preserve">Posibilidad de realizar la </w:t>
      </w:r>
      <w:r>
        <w:rPr>
          <w:rFonts w:ascii="Times New Roman" w:eastAsia="Times New Roman" w:hAnsi="Times New Roman" w:cs="Times New Roman"/>
          <w:b/>
        </w:rPr>
        <w:t>visita</w:t>
      </w:r>
      <w:r>
        <w:rPr>
          <w:rFonts w:ascii="Times New Roman" w:eastAsia="Times New Roman" w:hAnsi="Times New Roman" w:cs="Times New Roman"/>
        </w:rPr>
        <w:t xml:space="preserve"> </w:t>
      </w:r>
      <w:r>
        <w:rPr>
          <w:rFonts w:ascii="Times New Roman" w:eastAsia="Times New Roman" w:hAnsi="Times New Roman" w:cs="Times New Roman"/>
          <w:b/>
        </w:rPr>
        <w:t>de la ciudad (opcional)</w:t>
      </w:r>
      <w:r>
        <w:rPr>
          <w:rFonts w:ascii="Times New Roman" w:eastAsia="Times New Roman" w:hAnsi="Times New Roman" w:cs="Times New Roman"/>
        </w:rPr>
        <w:t xml:space="preserve">. Más tarde, continuación a </w:t>
      </w:r>
      <w:r>
        <w:rPr>
          <w:rFonts w:ascii="Times New Roman" w:eastAsia="Times New Roman" w:hAnsi="Times New Roman" w:cs="Times New Roman"/>
          <w:b/>
        </w:rPr>
        <w:t>Venecia</w:t>
      </w:r>
      <w:r>
        <w:rPr>
          <w:rFonts w:ascii="Times New Roman" w:eastAsia="Times New Roman" w:hAnsi="Times New Roman" w:cs="Times New Roman"/>
        </w:rPr>
        <w:t>. Llegada y alojamiento.</w:t>
      </w:r>
    </w:p>
    <w:p w:rsidR="00AB7CEC" w:rsidRDefault="00AB7CEC">
      <w:pPr>
        <w:spacing w:after="0" w:line="240" w:lineRule="auto"/>
        <w:jc w:val="both"/>
        <w:rPr>
          <w:rFonts w:ascii="Times New Roman" w:eastAsia="Times New Roman" w:hAnsi="Times New Roman" w:cs="Times New Roman"/>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DÍA 12: VENECIA - ROMA (miércoles) 527 km</w:t>
      </w:r>
    </w:p>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Después del desayuno nos dejaremos maravillar por la ciudad de las 118 islas con sus más de 400 </w:t>
      </w:r>
      <w:r>
        <w:rPr>
          <w:rFonts w:ascii="Times New Roman" w:eastAsia="Times New Roman" w:hAnsi="Times New Roman" w:cs="Times New Roman"/>
        </w:rPr>
        <w:t xml:space="preserve">puentes. Tiempo libre para recorrer el </w:t>
      </w:r>
      <w:r>
        <w:rPr>
          <w:rFonts w:ascii="Times New Roman" w:eastAsia="Times New Roman" w:hAnsi="Times New Roman" w:cs="Times New Roman"/>
          <w:b/>
        </w:rPr>
        <w:t xml:space="preserve">Puente de los Suspiros </w:t>
      </w:r>
      <w:r>
        <w:rPr>
          <w:rFonts w:ascii="Times New Roman" w:eastAsia="Times New Roman" w:hAnsi="Times New Roman" w:cs="Times New Roman"/>
        </w:rPr>
        <w:t xml:space="preserve">y la </w:t>
      </w:r>
      <w:r>
        <w:rPr>
          <w:rFonts w:ascii="Times New Roman" w:eastAsia="Times New Roman" w:hAnsi="Times New Roman" w:cs="Times New Roman"/>
          <w:b/>
        </w:rPr>
        <w:t>Plaza de San Marcos</w:t>
      </w:r>
      <w:r>
        <w:rPr>
          <w:rFonts w:ascii="Times New Roman" w:eastAsia="Times New Roman" w:hAnsi="Times New Roman" w:cs="Times New Roman"/>
        </w:rPr>
        <w:t xml:space="preserve">, con su incomparable escenario donde destaca la </w:t>
      </w:r>
      <w:r>
        <w:rPr>
          <w:rFonts w:ascii="Times New Roman" w:eastAsia="Times New Roman" w:hAnsi="Times New Roman" w:cs="Times New Roman"/>
          <w:b/>
        </w:rPr>
        <w:t>Basílica</w:t>
      </w:r>
      <w:r>
        <w:rPr>
          <w:rFonts w:ascii="Times New Roman" w:eastAsia="Times New Roman" w:hAnsi="Times New Roman" w:cs="Times New Roman"/>
        </w:rPr>
        <w:t xml:space="preserve">, joya de la arquitectura. Para los que gusten, organizaremos una </w:t>
      </w:r>
      <w:r>
        <w:rPr>
          <w:rFonts w:ascii="Times New Roman" w:eastAsia="Times New Roman" w:hAnsi="Times New Roman" w:cs="Times New Roman"/>
          <w:b/>
        </w:rPr>
        <w:t>serenata musical en góndolas (opcional)</w:t>
      </w:r>
      <w:r>
        <w:rPr>
          <w:rFonts w:ascii="Times New Roman" w:eastAsia="Times New Roman" w:hAnsi="Times New Roman" w:cs="Times New Roman"/>
        </w:rPr>
        <w:t xml:space="preserve">. Más tarde, salida hacia </w:t>
      </w:r>
      <w:r>
        <w:rPr>
          <w:rFonts w:ascii="Times New Roman" w:eastAsia="Times New Roman" w:hAnsi="Times New Roman" w:cs="Times New Roman"/>
          <w:b/>
        </w:rPr>
        <w:t>Roma</w:t>
      </w:r>
      <w:r>
        <w:rPr>
          <w:rFonts w:ascii="Times New Roman" w:eastAsia="Times New Roman" w:hAnsi="Times New Roman" w:cs="Times New Roman"/>
        </w:rPr>
        <w:t>. Alojamiento.</w:t>
      </w:r>
    </w:p>
    <w:p w:rsidR="00AB7CEC" w:rsidRDefault="00AB7CEC">
      <w:pPr>
        <w:spacing w:after="0" w:line="240" w:lineRule="auto"/>
        <w:jc w:val="both"/>
        <w:rPr>
          <w:rFonts w:ascii="Times New Roman" w:eastAsia="Times New Roman" w:hAnsi="Times New Roman" w:cs="Times New Roman"/>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13: ROMA (jueves)</w:t>
      </w:r>
    </w:p>
    <w:p w:rsidR="00AB7CEC" w:rsidRDefault="00A669F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Después del desayuno realizaremos la visita de la ciudad. Admiraremos la inconfundible </w:t>
      </w:r>
      <w:r>
        <w:rPr>
          <w:rFonts w:ascii="Times New Roman" w:eastAsia="Times New Roman" w:hAnsi="Times New Roman" w:cs="Times New Roman"/>
          <w:b/>
          <w:color w:val="000000"/>
        </w:rPr>
        <w:t xml:space="preserve">figura del Anfiteatro Flavio, </w:t>
      </w:r>
      <w:r>
        <w:rPr>
          <w:rFonts w:ascii="Times New Roman" w:eastAsia="Times New Roman" w:hAnsi="Times New Roman" w:cs="Times New Roman"/>
          <w:color w:val="000000"/>
        </w:rPr>
        <w:t xml:space="preserve">más conocido como </w:t>
      </w:r>
      <w:r>
        <w:rPr>
          <w:rFonts w:ascii="Times New Roman" w:eastAsia="Times New Roman" w:hAnsi="Times New Roman" w:cs="Times New Roman"/>
          <w:b/>
          <w:color w:val="000000"/>
        </w:rPr>
        <w:t xml:space="preserve">“El Coliseo”. </w:t>
      </w:r>
      <w:r>
        <w:rPr>
          <w:rFonts w:ascii="Times New Roman" w:eastAsia="Times New Roman" w:hAnsi="Times New Roman" w:cs="Times New Roman"/>
          <w:color w:val="000000"/>
        </w:rPr>
        <w:t xml:space="preserve">Pasaremos también por el </w:t>
      </w:r>
      <w:r>
        <w:rPr>
          <w:rFonts w:ascii="Times New Roman" w:eastAsia="Times New Roman" w:hAnsi="Times New Roman" w:cs="Times New Roman"/>
          <w:b/>
          <w:color w:val="000000"/>
        </w:rPr>
        <w:t xml:space="preserve">Circo Máximo </w:t>
      </w:r>
      <w:r>
        <w:rPr>
          <w:rFonts w:ascii="Times New Roman" w:eastAsia="Times New Roman" w:hAnsi="Times New Roman" w:cs="Times New Roman"/>
          <w:color w:val="000000"/>
        </w:rPr>
        <w:t xml:space="preserve">y </w:t>
      </w:r>
      <w:r>
        <w:rPr>
          <w:rFonts w:ascii="Times New Roman" w:eastAsia="Times New Roman" w:hAnsi="Times New Roman" w:cs="Times New Roman"/>
          <w:b/>
          <w:color w:val="000000"/>
        </w:rPr>
        <w:t>la Basílica patriarcal de Santa María la Mayor</w:t>
      </w:r>
      <w:r>
        <w:rPr>
          <w:rFonts w:ascii="Times New Roman" w:eastAsia="Times New Roman" w:hAnsi="Times New Roman" w:cs="Times New Roman"/>
          <w:color w:val="000000"/>
        </w:rPr>
        <w:t xml:space="preserve">. A continuación, atravesando </w:t>
      </w:r>
      <w:r>
        <w:rPr>
          <w:rFonts w:ascii="Times New Roman" w:eastAsia="Times New Roman" w:hAnsi="Times New Roman" w:cs="Times New Roman"/>
          <w:b/>
          <w:color w:val="000000"/>
        </w:rPr>
        <w:t>el río Tíber</w:t>
      </w:r>
      <w:r>
        <w:rPr>
          <w:rFonts w:ascii="Times New Roman" w:eastAsia="Times New Roman" w:hAnsi="Times New Roman" w:cs="Times New Roman"/>
          <w:color w:val="000000"/>
        </w:rPr>
        <w:t xml:space="preserve">, llegaremos al </w:t>
      </w:r>
      <w:r>
        <w:rPr>
          <w:rFonts w:ascii="Times New Roman" w:eastAsia="Times New Roman" w:hAnsi="Times New Roman" w:cs="Times New Roman"/>
          <w:b/>
          <w:color w:val="000000"/>
        </w:rPr>
        <w:t>Vaticano</w:t>
      </w:r>
      <w:r>
        <w:rPr>
          <w:rFonts w:ascii="Times New Roman" w:eastAsia="Times New Roman" w:hAnsi="Times New Roman" w:cs="Times New Roman"/>
          <w:color w:val="000000"/>
        </w:rPr>
        <w:t xml:space="preserve">. Tiempo libre. A continuación, les propondremos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 xml:space="preserve">a la </w:t>
      </w:r>
      <w:r>
        <w:rPr>
          <w:rFonts w:ascii="Times New Roman" w:eastAsia="Times New Roman" w:hAnsi="Times New Roman" w:cs="Times New Roman"/>
          <w:b/>
          <w:color w:val="000000"/>
        </w:rPr>
        <w:t>Roma Barroca</w:t>
      </w:r>
      <w:r>
        <w:rPr>
          <w:rFonts w:ascii="Times New Roman" w:eastAsia="Times New Roman" w:hAnsi="Times New Roman" w:cs="Times New Roman"/>
          <w:color w:val="000000"/>
        </w:rPr>
        <w:t xml:space="preserve">, descendiendo del bus cerca del </w:t>
      </w:r>
      <w:r>
        <w:rPr>
          <w:rFonts w:ascii="Times New Roman" w:eastAsia="Times New Roman" w:hAnsi="Times New Roman" w:cs="Times New Roman"/>
          <w:b/>
          <w:color w:val="000000"/>
        </w:rPr>
        <w:t xml:space="preserve">Coliseo </w:t>
      </w:r>
      <w:r>
        <w:rPr>
          <w:rFonts w:ascii="Times New Roman" w:eastAsia="Times New Roman" w:hAnsi="Times New Roman" w:cs="Times New Roman"/>
          <w:color w:val="000000"/>
        </w:rPr>
        <w:t>para admira</w:t>
      </w:r>
      <w:r>
        <w:rPr>
          <w:rFonts w:ascii="Times New Roman" w:eastAsia="Times New Roman" w:hAnsi="Times New Roman" w:cs="Times New Roman"/>
          <w:color w:val="000000"/>
        </w:rPr>
        <w:t xml:space="preserve">r esta obra incomparable con 2000 años de historia. Tras las explicaciones de nuestro guía y del tiempo libre para tomar las mejores fotos de recuerdo, pasearemos hasta la </w:t>
      </w:r>
      <w:r>
        <w:rPr>
          <w:rFonts w:ascii="Times New Roman" w:eastAsia="Times New Roman" w:hAnsi="Times New Roman" w:cs="Times New Roman"/>
          <w:b/>
          <w:color w:val="000000"/>
        </w:rPr>
        <w:t>Fontana de Trevi</w:t>
      </w:r>
      <w:r>
        <w:rPr>
          <w:rFonts w:ascii="Times New Roman" w:eastAsia="Times New Roman" w:hAnsi="Times New Roman" w:cs="Times New Roman"/>
          <w:color w:val="000000"/>
        </w:rPr>
        <w:t xml:space="preserve">. Descubriremos el </w:t>
      </w:r>
      <w:r>
        <w:rPr>
          <w:rFonts w:ascii="Times New Roman" w:eastAsia="Times New Roman" w:hAnsi="Times New Roman" w:cs="Times New Roman"/>
          <w:b/>
          <w:color w:val="000000"/>
        </w:rPr>
        <w:t xml:space="preserve">Panteón de Agripa </w:t>
      </w:r>
      <w:r>
        <w:rPr>
          <w:rFonts w:ascii="Times New Roman" w:eastAsia="Times New Roman" w:hAnsi="Times New Roman" w:cs="Times New Roman"/>
          <w:color w:val="000000"/>
        </w:rPr>
        <w:t>y l</w:t>
      </w:r>
      <w:r>
        <w:rPr>
          <w:rFonts w:ascii="Times New Roman" w:eastAsia="Times New Roman" w:hAnsi="Times New Roman" w:cs="Times New Roman"/>
          <w:b/>
          <w:color w:val="000000"/>
        </w:rPr>
        <w:t xml:space="preserve">a Plaza </w:t>
      </w:r>
      <w:proofErr w:type="spellStart"/>
      <w:r>
        <w:rPr>
          <w:rFonts w:ascii="Times New Roman" w:eastAsia="Times New Roman" w:hAnsi="Times New Roman" w:cs="Times New Roman"/>
          <w:b/>
          <w:color w:val="000000"/>
        </w:rPr>
        <w:t>Navona</w:t>
      </w:r>
      <w:proofErr w:type="spellEnd"/>
      <w:r>
        <w:rPr>
          <w:rFonts w:ascii="Times New Roman" w:eastAsia="Times New Roman" w:hAnsi="Times New Roman" w:cs="Times New Roman"/>
          <w:b/>
          <w:color w:val="000000"/>
        </w:rPr>
        <w:t xml:space="preserve">, </w:t>
      </w:r>
      <w:r>
        <w:rPr>
          <w:rFonts w:ascii="Times New Roman" w:eastAsia="Times New Roman" w:hAnsi="Times New Roman" w:cs="Times New Roman"/>
          <w:color w:val="000000"/>
        </w:rPr>
        <w:t>situada en e</w:t>
      </w:r>
      <w:r>
        <w:rPr>
          <w:rFonts w:ascii="Times New Roman" w:eastAsia="Times New Roman" w:hAnsi="Times New Roman" w:cs="Times New Roman"/>
          <w:color w:val="000000"/>
        </w:rPr>
        <w:t xml:space="preserve">l emplazamiento de lo que fue el estadio </w:t>
      </w:r>
      <w:r>
        <w:rPr>
          <w:rFonts w:ascii="Times New Roman" w:eastAsia="Times New Roman" w:hAnsi="Times New Roman" w:cs="Times New Roman"/>
          <w:b/>
          <w:color w:val="000000"/>
        </w:rPr>
        <w:t>Domiciano</w:t>
      </w:r>
      <w:r>
        <w:rPr>
          <w:rFonts w:ascii="Times New Roman" w:eastAsia="Times New Roman" w:hAnsi="Times New Roman" w:cs="Times New Roman"/>
          <w:color w:val="000000"/>
        </w:rPr>
        <w:t xml:space="preserve">, y es hoy punto de encuentro para turistas y romanos. Por la tarde, les propondremos realizar la excursión </w:t>
      </w:r>
      <w:r>
        <w:rPr>
          <w:rFonts w:ascii="Times New Roman" w:eastAsia="Times New Roman" w:hAnsi="Times New Roman" w:cs="Times New Roman"/>
          <w:b/>
          <w:color w:val="000000"/>
        </w:rPr>
        <w:t xml:space="preserve">(opcional) </w:t>
      </w:r>
      <w:r>
        <w:rPr>
          <w:rFonts w:ascii="Times New Roman" w:eastAsia="Times New Roman" w:hAnsi="Times New Roman" w:cs="Times New Roman"/>
          <w:color w:val="000000"/>
        </w:rPr>
        <w:t>al Estado más pequeño del mundo con apenas 44 hectáreas, pero con un patrimonio cultura</w:t>
      </w:r>
      <w:r>
        <w:rPr>
          <w:rFonts w:ascii="Times New Roman" w:eastAsia="Times New Roman" w:hAnsi="Times New Roman" w:cs="Times New Roman"/>
          <w:color w:val="000000"/>
        </w:rPr>
        <w:t xml:space="preserve">l universal inconmensurable. Esta visita nos llevará por la grandeza de los </w:t>
      </w:r>
      <w:r>
        <w:rPr>
          <w:rFonts w:ascii="Times New Roman" w:eastAsia="Times New Roman" w:hAnsi="Times New Roman" w:cs="Times New Roman"/>
          <w:b/>
          <w:color w:val="000000"/>
        </w:rPr>
        <w:t xml:space="preserve">Museos Vaticanos </w:t>
      </w:r>
      <w:r>
        <w:rPr>
          <w:rFonts w:ascii="Times New Roman" w:eastAsia="Times New Roman" w:hAnsi="Times New Roman" w:cs="Times New Roman"/>
          <w:color w:val="000000"/>
        </w:rPr>
        <w:t xml:space="preserve">(con entrada preferente) hasta llegar a la </w:t>
      </w:r>
      <w:r>
        <w:rPr>
          <w:rFonts w:ascii="Times New Roman" w:eastAsia="Times New Roman" w:hAnsi="Times New Roman" w:cs="Times New Roman"/>
          <w:b/>
          <w:color w:val="000000"/>
        </w:rPr>
        <w:t>Capilla Sixtina</w:t>
      </w:r>
      <w:r>
        <w:rPr>
          <w:rFonts w:ascii="Times New Roman" w:eastAsia="Times New Roman" w:hAnsi="Times New Roman" w:cs="Times New Roman"/>
          <w:color w:val="000000"/>
        </w:rPr>
        <w:t xml:space="preserve">. Admiraremos los </w:t>
      </w:r>
      <w:r>
        <w:rPr>
          <w:rFonts w:ascii="Times New Roman" w:eastAsia="Times New Roman" w:hAnsi="Times New Roman" w:cs="Times New Roman"/>
          <w:b/>
          <w:color w:val="000000"/>
        </w:rPr>
        <w:t>dos momentos de Miguel Ángel</w:t>
      </w:r>
      <w:r>
        <w:rPr>
          <w:rFonts w:ascii="Times New Roman" w:eastAsia="Times New Roman" w:hAnsi="Times New Roman" w:cs="Times New Roman"/>
          <w:color w:val="000000"/>
        </w:rPr>
        <w:t xml:space="preserve">: </w:t>
      </w:r>
      <w:r>
        <w:rPr>
          <w:rFonts w:ascii="Times New Roman" w:eastAsia="Times New Roman" w:hAnsi="Times New Roman" w:cs="Times New Roman"/>
          <w:b/>
          <w:color w:val="000000"/>
        </w:rPr>
        <w:t xml:space="preserve">la Bóveda </w:t>
      </w:r>
      <w:r>
        <w:rPr>
          <w:rFonts w:ascii="Times New Roman" w:eastAsia="Times New Roman" w:hAnsi="Times New Roman" w:cs="Times New Roman"/>
          <w:color w:val="000000"/>
        </w:rPr>
        <w:t xml:space="preserve">(con 33 años) y </w:t>
      </w:r>
      <w:r>
        <w:rPr>
          <w:rFonts w:ascii="Times New Roman" w:eastAsia="Times New Roman" w:hAnsi="Times New Roman" w:cs="Times New Roman"/>
          <w:b/>
          <w:color w:val="000000"/>
        </w:rPr>
        <w:t xml:space="preserve">El Juicio Final </w:t>
      </w:r>
      <w:r>
        <w:rPr>
          <w:rFonts w:ascii="Times New Roman" w:eastAsia="Times New Roman" w:hAnsi="Times New Roman" w:cs="Times New Roman"/>
          <w:color w:val="000000"/>
        </w:rPr>
        <w:t>(ya con 60 años</w:t>
      </w:r>
      <w:r>
        <w:rPr>
          <w:rFonts w:ascii="Times New Roman" w:eastAsia="Times New Roman" w:hAnsi="Times New Roman" w:cs="Times New Roman"/>
          <w:color w:val="000000"/>
        </w:rPr>
        <w:t xml:space="preserve">). Alojamiento. </w:t>
      </w:r>
    </w:p>
    <w:p w:rsidR="00AB7CEC" w:rsidRDefault="00AB7CEC">
      <w:pPr>
        <w:pBdr>
          <w:top w:val="nil"/>
          <w:left w:val="nil"/>
          <w:bottom w:val="nil"/>
          <w:right w:val="nil"/>
          <w:between w:val="nil"/>
        </w:pBdr>
        <w:spacing w:after="0" w:line="240" w:lineRule="auto"/>
        <w:jc w:val="both"/>
        <w:rPr>
          <w:rFonts w:ascii="Times New Roman" w:eastAsia="Times New Roman" w:hAnsi="Times New Roman" w:cs="Times New Roman"/>
          <w:color w:val="000000"/>
        </w:rPr>
      </w:pPr>
    </w:p>
    <w:p w:rsidR="00AB7CEC" w:rsidRDefault="00A669F9">
      <w:pPr>
        <w:pBdr>
          <w:top w:val="nil"/>
          <w:left w:val="nil"/>
          <w:bottom w:val="nil"/>
          <w:right w:val="nil"/>
          <w:between w:val="nil"/>
        </w:pBdr>
        <w:spacing w:after="0" w:line="240" w:lineRule="auto"/>
        <w:jc w:val="both"/>
        <w:rPr>
          <w:rFonts w:ascii="Times New Roman" w:eastAsia="Times New Roman" w:hAnsi="Times New Roman" w:cs="Times New Roman"/>
          <w:i/>
          <w:color w:val="000000"/>
        </w:rPr>
      </w:pPr>
      <w:r>
        <w:rPr>
          <w:rFonts w:ascii="Times New Roman" w:eastAsia="Times New Roman" w:hAnsi="Times New Roman" w:cs="Times New Roman"/>
          <w:i/>
          <w:color w:val="000000"/>
        </w:rPr>
        <w:t xml:space="preserve">Nota: Debido a las condiciones excepcionales que aplicará la Santa Sede durante el Año Santo 2025, no se podrá realizar la visita interior de la Basílica de San Pedro en la excursión opcional del Vaticano desde el 24 de diciembre de 2024 </w:t>
      </w:r>
      <w:r>
        <w:rPr>
          <w:rFonts w:ascii="Times New Roman" w:eastAsia="Times New Roman" w:hAnsi="Times New Roman" w:cs="Times New Roman"/>
          <w:i/>
          <w:color w:val="000000"/>
        </w:rPr>
        <w:t>al 31 de diciembre de 2025.</w:t>
      </w:r>
    </w:p>
    <w:p w:rsidR="00AB7CEC" w:rsidRDefault="00AB7CEC">
      <w:pPr>
        <w:spacing w:after="0" w:line="240" w:lineRule="auto"/>
        <w:jc w:val="both"/>
        <w:rPr>
          <w:rFonts w:ascii="Times New Roman" w:eastAsia="Times New Roman" w:hAnsi="Times New Roman" w:cs="Times New Roman"/>
          <w:i/>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14: ROMA (viernes)</w:t>
      </w:r>
    </w:p>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color w:val="000000"/>
        </w:rPr>
        <w:t xml:space="preserve">Desayuno y día libre. Posibilidad de realizar la visita </w:t>
      </w:r>
      <w:r>
        <w:rPr>
          <w:rFonts w:ascii="Times New Roman" w:eastAsia="Times New Roman" w:hAnsi="Times New Roman" w:cs="Times New Roman"/>
          <w:b/>
          <w:color w:val="000000"/>
        </w:rPr>
        <w:t>(opcional)</w:t>
      </w:r>
      <w:r>
        <w:rPr>
          <w:rFonts w:ascii="Times New Roman" w:eastAsia="Times New Roman" w:hAnsi="Times New Roman" w:cs="Times New Roman"/>
          <w:color w:val="000000"/>
        </w:rPr>
        <w:t xml:space="preserve"> de día completo a </w:t>
      </w:r>
      <w:r>
        <w:rPr>
          <w:rFonts w:ascii="Times New Roman" w:eastAsia="Times New Roman" w:hAnsi="Times New Roman" w:cs="Times New Roman"/>
          <w:b/>
          <w:color w:val="000000"/>
        </w:rPr>
        <w:t xml:space="preserve">Nápoles y </w:t>
      </w:r>
      <w:proofErr w:type="spellStart"/>
      <w:r>
        <w:rPr>
          <w:rFonts w:ascii="Times New Roman" w:eastAsia="Times New Roman" w:hAnsi="Times New Roman" w:cs="Times New Roman"/>
          <w:b/>
          <w:color w:val="000000"/>
        </w:rPr>
        <w:t>Capri</w:t>
      </w:r>
      <w:proofErr w:type="spellEnd"/>
      <w:r>
        <w:rPr>
          <w:rFonts w:ascii="Times New Roman" w:eastAsia="Times New Roman" w:hAnsi="Times New Roman" w:cs="Times New Roman"/>
          <w:color w:val="000000"/>
        </w:rPr>
        <w:t xml:space="preserve"> o </w:t>
      </w:r>
      <w:r>
        <w:rPr>
          <w:rFonts w:ascii="Times New Roman" w:eastAsia="Times New Roman" w:hAnsi="Times New Roman" w:cs="Times New Roman"/>
          <w:b/>
          <w:color w:val="000000"/>
        </w:rPr>
        <w:t>Nápoles y Pompeya</w:t>
      </w:r>
      <w:r>
        <w:rPr>
          <w:rFonts w:ascii="Times New Roman" w:eastAsia="Times New Roman" w:hAnsi="Times New Roman" w:cs="Times New Roman"/>
          <w:color w:val="000000"/>
        </w:rPr>
        <w:t xml:space="preserve"> (de acuerdo con la temporada). Alojamiento.</w:t>
      </w:r>
    </w:p>
    <w:p w:rsidR="00AB7CEC" w:rsidRDefault="00AB7CEC">
      <w:pPr>
        <w:spacing w:after="0" w:line="240" w:lineRule="auto"/>
        <w:rPr>
          <w:rFonts w:ascii="Times New Roman" w:eastAsia="Times New Roman" w:hAnsi="Times New Roman" w:cs="Times New Roman"/>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15: ROMA - FLORENCIA (sábado) 345 km</w:t>
      </w:r>
    </w:p>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Florencia</w:t>
      </w:r>
      <w:r>
        <w:rPr>
          <w:rFonts w:ascii="Times New Roman" w:eastAsia="Times New Roman" w:hAnsi="Times New Roman" w:cs="Times New Roman"/>
        </w:rPr>
        <w:t>. A la llegada realizaremos la visita a pie por esta inigualable ciudad donde el arte nos sorprenderá a cada paso. Contemplaremos la combinación de hermosos mármoles en la fachada de</w:t>
      </w:r>
      <w:r>
        <w:rPr>
          <w:rFonts w:ascii="Times New Roman" w:eastAsia="Times New Roman" w:hAnsi="Times New Roman" w:cs="Times New Roman"/>
        </w:rPr>
        <w:t xml:space="preserve"> la </w:t>
      </w:r>
      <w:r>
        <w:rPr>
          <w:rFonts w:ascii="Times New Roman" w:eastAsia="Times New Roman" w:hAnsi="Times New Roman" w:cs="Times New Roman"/>
          <w:b/>
        </w:rPr>
        <w:t xml:space="preserve">Catedral de Santa María del </w:t>
      </w:r>
      <w:proofErr w:type="spellStart"/>
      <w:r>
        <w:rPr>
          <w:rFonts w:ascii="Times New Roman" w:eastAsia="Times New Roman" w:hAnsi="Times New Roman" w:cs="Times New Roman"/>
          <w:b/>
        </w:rPr>
        <w:t>Fiore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y su inconfundible </w:t>
      </w:r>
      <w:r>
        <w:rPr>
          <w:rFonts w:ascii="Times New Roman" w:eastAsia="Times New Roman" w:hAnsi="Times New Roman" w:cs="Times New Roman"/>
          <w:b/>
        </w:rPr>
        <w:t xml:space="preserve">Campanario de </w:t>
      </w:r>
      <w:proofErr w:type="spellStart"/>
      <w:r>
        <w:rPr>
          <w:rFonts w:ascii="Times New Roman" w:eastAsia="Times New Roman" w:hAnsi="Times New Roman" w:cs="Times New Roman"/>
          <w:b/>
        </w:rPr>
        <w:t>Giotto</w:t>
      </w:r>
      <w:proofErr w:type="spellEnd"/>
      <w:r>
        <w:rPr>
          <w:rFonts w:ascii="Times New Roman" w:eastAsia="Times New Roman" w:hAnsi="Times New Roman" w:cs="Times New Roman"/>
        </w:rPr>
        <w:t xml:space="preserve">. También disfrutaremos del </w:t>
      </w:r>
      <w:r>
        <w:rPr>
          <w:rFonts w:ascii="Times New Roman" w:eastAsia="Times New Roman" w:hAnsi="Times New Roman" w:cs="Times New Roman"/>
          <w:b/>
        </w:rPr>
        <w:t xml:space="preserve">Baptisterio </w:t>
      </w:r>
      <w:r>
        <w:rPr>
          <w:rFonts w:ascii="Times New Roman" w:eastAsia="Times New Roman" w:hAnsi="Times New Roman" w:cs="Times New Roman"/>
        </w:rPr>
        <w:t xml:space="preserve">y sus célebres </w:t>
      </w:r>
      <w:r>
        <w:rPr>
          <w:rFonts w:ascii="Times New Roman" w:eastAsia="Times New Roman" w:hAnsi="Times New Roman" w:cs="Times New Roman"/>
          <w:b/>
        </w:rPr>
        <w:t>Puertas del Paraíso</w:t>
      </w:r>
      <w:r>
        <w:rPr>
          <w:rFonts w:ascii="Times New Roman" w:eastAsia="Times New Roman" w:hAnsi="Times New Roman" w:cs="Times New Roman"/>
        </w:rPr>
        <w:t xml:space="preserve">. Nos asomaremos al conocido </w:t>
      </w:r>
      <w:r>
        <w:rPr>
          <w:rFonts w:ascii="Times New Roman" w:eastAsia="Times New Roman" w:hAnsi="Times New Roman" w:cs="Times New Roman"/>
          <w:b/>
        </w:rPr>
        <w:t xml:space="preserve">Ponte </w:t>
      </w:r>
      <w:proofErr w:type="spellStart"/>
      <w:r>
        <w:rPr>
          <w:rFonts w:ascii="Times New Roman" w:eastAsia="Times New Roman" w:hAnsi="Times New Roman" w:cs="Times New Roman"/>
          <w:b/>
        </w:rPr>
        <w:t>Vecchio</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y llegaremos hasta la </w:t>
      </w:r>
      <w:r>
        <w:rPr>
          <w:rFonts w:ascii="Times New Roman" w:eastAsia="Times New Roman" w:hAnsi="Times New Roman" w:cs="Times New Roman"/>
          <w:b/>
        </w:rPr>
        <w:t xml:space="preserve">Plaza de la Santa </w:t>
      </w:r>
      <w:proofErr w:type="spellStart"/>
      <w:r>
        <w:rPr>
          <w:rFonts w:ascii="Times New Roman" w:eastAsia="Times New Roman" w:hAnsi="Times New Roman" w:cs="Times New Roman"/>
          <w:b/>
        </w:rPr>
        <w:t>Croce</w:t>
      </w:r>
      <w:proofErr w:type="spellEnd"/>
      <w:r>
        <w:rPr>
          <w:rFonts w:ascii="Times New Roman" w:eastAsia="Times New Roman" w:hAnsi="Times New Roman" w:cs="Times New Roman"/>
          <w:b/>
        </w:rPr>
        <w:t xml:space="preserve"> </w:t>
      </w:r>
      <w:r>
        <w:rPr>
          <w:rFonts w:ascii="Times New Roman" w:eastAsia="Times New Roman" w:hAnsi="Times New Roman" w:cs="Times New Roman"/>
        </w:rPr>
        <w:t xml:space="preserve">para admirar la </w:t>
      </w:r>
      <w:r>
        <w:rPr>
          <w:rFonts w:ascii="Times New Roman" w:eastAsia="Times New Roman" w:hAnsi="Times New Roman" w:cs="Times New Roman"/>
          <w:b/>
        </w:rPr>
        <w:t xml:space="preserve">Basílica </w:t>
      </w:r>
      <w:r>
        <w:rPr>
          <w:rFonts w:ascii="Times New Roman" w:eastAsia="Times New Roman" w:hAnsi="Times New Roman" w:cs="Times New Roman"/>
        </w:rPr>
        <w:t>franciscana del mismo nombre. Tarde libre. Alojamiento.</w:t>
      </w:r>
    </w:p>
    <w:p w:rsidR="00AB7CEC" w:rsidRDefault="00AB7CEC">
      <w:pPr>
        <w:spacing w:after="0" w:line="240" w:lineRule="auto"/>
        <w:rPr>
          <w:rFonts w:ascii="Times New Roman" w:eastAsia="Times New Roman" w:hAnsi="Times New Roman" w:cs="Times New Roman"/>
          <w:b/>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16: FLORENCIA - PISA - COSTA AZUL (domingo) 451 km</w:t>
      </w:r>
    </w:p>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con destino a </w:t>
      </w:r>
      <w:r>
        <w:rPr>
          <w:rFonts w:ascii="Times New Roman" w:eastAsia="Times New Roman" w:hAnsi="Times New Roman" w:cs="Times New Roman"/>
          <w:b/>
        </w:rPr>
        <w:t>Pisa</w:t>
      </w:r>
      <w:r>
        <w:rPr>
          <w:rFonts w:ascii="Times New Roman" w:eastAsia="Times New Roman" w:hAnsi="Times New Roman" w:cs="Times New Roman"/>
        </w:rPr>
        <w:t xml:space="preserve">. Ciudad identificada por su </w:t>
      </w:r>
      <w:r>
        <w:rPr>
          <w:rFonts w:ascii="Times New Roman" w:eastAsia="Times New Roman" w:hAnsi="Times New Roman" w:cs="Times New Roman"/>
          <w:b/>
        </w:rPr>
        <w:t>Torre Inclinada</w:t>
      </w:r>
      <w:r>
        <w:rPr>
          <w:rFonts w:ascii="Times New Roman" w:eastAsia="Times New Roman" w:hAnsi="Times New Roman" w:cs="Times New Roman"/>
        </w:rPr>
        <w:t>, acompañada del bello conjunto arquitectónico compuest</w:t>
      </w:r>
      <w:r>
        <w:rPr>
          <w:rFonts w:ascii="Times New Roman" w:eastAsia="Times New Roman" w:hAnsi="Times New Roman" w:cs="Times New Roman"/>
        </w:rPr>
        <w:t xml:space="preserve">o por la </w:t>
      </w:r>
      <w:r>
        <w:rPr>
          <w:rFonts w:ascii="Times New Roman" w:eastAsia="Times New Roman" w:hAnsi="Times New Roman" w:cs="Times New Roman"/>
          <w:b/>
        </w:rPr>
        <w:t xml:space="preserve">Catedral </w:t>
      </w:r>
      <w:r>
        <w:rPr>
          <w:rFonts w:ascii="Times New Roman" w:eastAsia="Times New Roman" w:hAnsi="Times New Roman" w:cs="Times New Roman"/>
        </w:rPr>
        <w:t xml:space="preserve">y el </w:t>
      </w:r>
      <w:r>
        <w:rPr>
          <w:rFonts w:ascii="Times New Roman" w:eastAsia="Times New Roman" w:hAnsi="Times New Roman" w:cs="Times New Roman"/>
          <w:b/>
        </w:rPr>
        <w:t>Baptisterio</w:t>
      </w:r>
      <w:r>
        <w:rPr>
          <w:rFonts w:ascii="Times New Roman" w:eastAsia="Times New Roman" w:hAnsi="Times New Roman" w:cs="Times New Roman"/>
        </w:rPr>
        <w:t>. Después del tiempo libre continuaremos hacia la</w:t>
      </w:r>
      <w:r>
        <w:rPr>
          <w:rFonts w:ascii="Times New Roman" w:eastAsia="Times New Roman" w:hAnsi="Times New Roman" w:cs="Times New Roman"/>
          <w:b/>
        </w:rPr>
        <w:t xml:space="preserve"> Costa Azul</w:t>
      </w:r>
      <w:r>
        <w:rPr>
          <w:rFonts w:ascii="Times New Roman" w:eastAsia="Times New Roman" w:hAnsi="Times New Roman" w:cs="Times New Roman"/>
        </w:rPr>
        <w:t xml:space="preserve">. Alojamiento. Por la noche organizaremos la excursión </w:t>
      </w:r>
      <w:r>
        <w:rPr>
          <w:rFonts w:ascii="Times New Roman" w:eastAsia="Times New Roman" w:hAnsi="Times New Roman" w:cs="Times New Roman"/>
          <w:b/>
        </w:rPr>
        <w:t xml:space="preserve">(opcional) </w:t>
      </w:r>
      <w:r>
        <w:rPr>
          <w:rFonts w:ascii="Times New Roman" w:eastAsia="Times New Roman" w:hAnsi="Times New Roman" w:cs="Times New Roman"/>
        </w:rPr>
        <w:t xml:space="preserve">al mundialmente conocido </w:t>
      </w:r>
      <w:r>
        <w:rPr>
          <w:rFonts w:ascii="Times New Roman" w:eastAsia="Times New Roman" w:hAnsi="Times New Roman" w:cs="Times New Roman"/>
          <w:b/>
        </w:rPr>
        <w:t>Principado de Mónaco</w:t>
      </w:r>
      <w:r>
        <w:rPr>
          <w:rFonts w:ascii="Times New Roman" w:eastAsia="Times New Roman" w:hAnsi="Times New Roman" w:cs="Times New Roman"/>
        </w:rPr>
        <w:t xml:space="preserve">. Tiempo libre para visitar el </w:t>
      </w:r>
      <w:r>
        <w:rPr>
          <w:rFonts w:ascii="Times New Roman" w:eastAsia="Times New Roman" w:hAnsi="Times New Roman" w:cs="Times New Roman"/>
          <w:b/>
        </w:rPr>
        <w:t>Casino de Montecarlo</w:t>
      </w:r>
      <w:r>
        <w:rPr>
          <w:rFonts w:ascii="Times New Roman" w:eastAsia="Times New Roman" w:hAnsi="Times New Roman" w:cs="Times New Roman"/>
          <w:b/>
        </w:rPr>
        <w:t>.</w:t>
      </w:r>
      <w:r>
        <w:rPr>
          <w:rFonts w:ascii="Times New Roman" w:eastAsia="Times New Roman" w:hAnsi="Times New Roman" w:cs="Times New Roman"/>
        </w:rPr>
        <w:t xml:space="preserve"> Alojamiento. </w:t>
      </w:r>
    </w:p>
    <w:p w:rsidR="00AB7CEC" w:rsidRDefault="00AB7CEC">
      <w:pPr>
        <w:spacing w:after="0" w:line="240" w:lineRule="auto"/>
        <w:rPr>
          <w:rFonts w:ascii="Times New Roman" w:eastAsia="Times New Roman" w:hAnsi="Times New Roman" w:cs="Times New Roman"/>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17: COSTA AZUL - BARCELONA (lunes) 660 km</w:t>
      </w:r>
    </w:p>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Atravesando las regiones de la </w:t>
      </w:r>
      <w:r>
        <w:rPr>
          <w:rFonts w:ascii="Times New Roman" w:eastAsia="Times New Roman" w:hAnsi="Times New Roman" w:cs="Times New Roman"/>
          <w:b/>
        </w:rPr>
        <w:t xml:space="preserve">Provenza, Alpes y Costa Azul y la </w:t>
      </w:r>
      <w:proofErr w:type="spellStart"/>
      <w:r>
        <w:rPr>
          <w:rFonts w:ascii="Times New Roman" w:eastAsia="Times New Roman" w:hAnsi="Times New Roman" w:cs="Times New Roman"/>
          <w:b/>
        </w:rPr>
        <w:t>Occitania</w:t>
      </w:r>
      <w:proofErr w:type="spellEnd"/>
      <w:r>
        <w:rPr>
          <w:rFonts w:ascii="Times New Roman" w:eastAsia="Times New Roman" w:hAnsi="Times New Roman" w:cs="Times New Roman"/>
        </w:rPr>
        <w:t xml:space="preserve">, llegaremos hasta la frontera. Entrando en </w:t>
      </w:r>
      <w:r>
        <w:rPr>
          <w:rFonts w:ascii="Times New Roman" w:eastAsia="Times New Roman" w:hAnsi="Times New Roman" w:cs="Times New Roman"/>
          <w:b/>
        </w:rPr>
        <w:t xml:space="preserve">Barcelona </w:t>
      </w:r>
      <w:r>
        <w:rPr>
          <w:rFonts w:ascii="Times New Roman" w:eastAsia="Times New Roman" w:hAnsi="Times New Roman" w:cs="Times New Roman"/>
        </w:rPr>
        <w:t>realizaremos una breve visita de la ciudad par</w:t>
      </w:r>
      <w:r>
        <w:rPr>
          <w:rFonts w:ascii="Times New Roman" w:eastAsia="Times New Roman" w:hAnsi="Times New Roman" w:cs="Times New Roman"/>
        </w:rPr>
        <w:t xml:space="preserve">a conocer la </w:t>
      </w:r>
      <w:r>
        <w:rPr>
          <w:rFonts w:ascii="Times New Roman" w:eastAsia="Times New Roman" w:hAnsi="Times New Roman" w:cs="Times New Roman"/>
          <w:b/>
        </w:rPr>
        <w:t>Sagrada Familia</w:t>
      </w:r>
      <w:r>
        <w:rPr>
          <w:rFonts w:ascii="Times New Roman" w:eastAsia="Times New Roman" w:hAnsi="Times New Roman" w:cs="Times New Roman"/>
        </w:rPr>
        <w:t xml:space="preserve">, la </w:t>
      </w:r>
      <w:r>
        <w:rPr>
          <w:rFonts w:ascii="Times New Roman" w:eastAsia="Times New Roman" w:hAnsi="Times New Roman" w:cs="Times New Roman"/>
          <w:b/>
        </w:rPr>
        <w:t>Plaza Cataluña</w:t>
      </w:r>
      <w:r>
        <w:rPr>
          <w:rFonts w:ascii="Times New Roman" w:eastAsia="Times New Roman" w:hAnsi="Times New Roman" w:cs="Times New Roman"/>
        </w:rPr>
        <w:t xml:space="preserve">, la </w:t>
      </w:r>
      <w:r>
        <w:rPr>
          <w:rFonts w:ascii="Times New Roman" w:eastAsia="Times New Roman" w:hAnsi="Times New Roman" w:cs="Times New Roman"/>
          <w:b/>
        </w:rPr>
        <w:t>Plaza de España</w:t>
      </w:r>
      <w:r>
        <w:rPr>
          <w:rFonts w:ascii="Times New Roman" w:eastAsia="Times New Roman" w:hAnsi="Times New Roman" w:cs="Times New Roman"/>
        </w:rPr>
        <w:t xml:space="preserve">, el </w:t>
      </w:r>
      <w:r>
        <w:rPr>
          <w:rFonts w:ascii="Times New Roman" w:eastAsia="Times New Roman" w:hAnsi="Times New Roman" w:cs="Times New Roman"/>
          <w:b/>
        </w:rPr>
        <w:t>Monumento a Colón</w:t>
      </w:r>
      <w:r>
        <w:rPr>
          <w:rFonts w:ascii="Times New Roman" w:eastAsia="Times New Roman" w:hAnsi="Times New Roman" w:cs="Times New Roman"/>
        </w:rPr>
        <w:t>, etc. Alojamiento.</w:t>
      </w:r>
    </w:p>
    <w:p w:rsidR="00AB7CEC" w:rsidRDefault="00AB7CEC">
      <w:pPr>
        <w:spacing w:after="0" w:line="240" w:lineRule="auto"/>
        <w:rPr>
          <w:rFonts w:ascii="Times New Roman" w:eastAsia="Times New Roman" w:hAnsi="Times New Roman" w:cs="Times New Roman"/>
          <w:b/>
        </w:rPr>
      </w:pP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t>DÍA 18: BARCELONA - ZARAGOZA - MADRID (martes) 620 km</w:t>
      </w:r>
    </w:p>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salida hacia </w:t>
      </w:r>
      <w:r>
        <w:rPr>
          <w:rFonts w:ascii="Times New Roman" w:eastAsia="Times New Roman" w:hAnsi="Times New Roman" w:cs="Times New Roman"/>
          <w:b/>
        </w:rPr>
        <w:t>Zaragoza</w:t>
      </w:r>
      <w:r>
        <w:rPr>
          <w:rFonts w:ascii="Times New Roman" w:eastAsia="Times New Roman" w:hAnsi="Times New Roman" w:cs="Times New Roman"/>
        </w:rPr>
        <w:t xml:space="preserve">, donde realizaremos una breve parada para admirar el Templo Mariano más antiguo de la cristiandad: la </w:t>
      </w:r>
      <w:r>
        <w:rPr>
          <w:rFonts w:ascii="Times New Roman" w:eastAsia="Times New Roman" w:hAnsi="Times New Roman" w:cs="Times New Roman"/>
          <w:b/>
        </w:rPr>
        <w:t>Basílica de Nuestra Señora del Pilar</w:t>
      </w:r>
      <w:r>
        <w:rPr>
          <w:rFonts w:ascii="Times New Roman" w:eastAsia="Times New Roman" w:hAnsi="Times New Roman" w:cs="Times New Roman"/>
        </w:rPr>
        <w:t xml:space="preserve">, que forma parte de la enorme plaza del mismo nombre. Continuación hacia </w:t>
      </w:r>
      <w:r>
        <w:rPr>
          <w:rFonts w:ascii="Times New Roman" w:eastAsia="Times New Roman" w:hAnsi="Times New Roman" w:cs="Times New Roman"/>
          <w:b/>
        </w:rPr>
        <w:t>Madrid</w:t>
      </w:r>
      <w:r>
        <w:rPr>
          <w:rFonts w:ascii="Times New Roman" w:eastAsia="Times New Roman" w:hAnsi="Times New Roman" w:cs="Times New Roman"/>
        </w:rPr>
        <w:t>. Llegada y alojamiento.</w:t>
      </w:r>
    </w:p>
    <w:p w:rsidR="00AB7CEC" w:rsidRDefault="00A669F9">
      <w:pPr>
        <w:spacing w:after="0" w:line="240" w:lineRule="auto"/>
        <w:rPr>
          <w:rFonts w:ascii="Times New Roman" w:eastAsia="Times New Roman" w:hAnsi="Times New Roman" w:cs="Times New Roman"/>
          <w:b/>
        </w:rPr>
      </w:pPr>
      <w:r>
        <w:rPr>
          <w:rFonts w:ascii="Times New Roman" w:eastAsia="Times New Roman" w:hAnsi="Times New Roman" w:cs="Times New Roman"/>
          <w:b/>
        </w:rPr>
        <w:lastRenderedPageBreak/>
        <w:t>DÍA 19: MADR</w:t>
      </w:r>
      <w:r>
        <w:rPr>
          <w:rFonts w:ascii="Times New Roman" w:eastAsia="Times New Roman" w:hAnsi="Times New Roman" w:cs="Times New Roman"/>
          <w:b/>
        </w:rPr>
        <w:t>ID - BOGOTÁ (miércoles)</w:t>
      </w:r>
    </w:p>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Desayuno y traslado al Aeropuerto Internacional Adolfo Suárez Madrid, Barajas, para su vuelo de regreso a Bogotá. </w:t>
      </w:r>
    </w:p>
    <w:p w:rsidR="00AB7CEC" w:rsidRDefault="00AB7CEC">
      <w:pPr>
        <w:spacing w:after="0" w:line="240" w:lineRule="auto"/>
        <w:jc w:val="both"/>
        <w:rPr>
          <w:rFonts w:ascii="Times New Roman" w:eastAsia="Times New Roman" w:hAnsi="Times New Roman" w:cs="Times New Roman"/>
        </w:rPr>
      </w:pPr>
    </w:p>
    <w:p w:rsidR="00AB7CEC" w:rsidRDefault="00A669F9">
      <w:pPr>
        <w:pBdr>
          <w:top w:val="nil"/>
          <w:left w:val="nil"/>
          <w:bottom w:val="nil"/>
          <w:right w:val="nil"/>
          <w:between w:val="nil"/>
        </w:pBd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¡FIN DE LOS SERVICIOS!</w:t>
      </w:r>
    </w:p>
    <w:p w:rsidR="00AB7CEC" w:rsidRDefault="00AB7CEC">
      <w:pPr>
        <w:pBdr>
          <w:top w:val="nil"/>
          <w:left w:val="nil"/>
          <w:bottom w:val="single" w:sz="12" w:space="1" w:color="000000"/>
          <w:right w:val="nil"/>
          <w:between w:val="nil"/>
        </w:pBdr>
        <w:spacing w:after="0" w:line="240" w:lineRule="auto"/>
        <w:rPr>
          <w:rFonts w:ascii="Times New Roman" w:eastAsia="Times New Roman" w:hAnsi="Times New Roman" w:cs="Times New Roman"/>
          <w:b/>
        </w:rPr>
      </w:pPr>
    </w:p>
    <w:p w:rsidR="00AB7CEC" w:rsidRDefault="00AB7CEC">
      <w:pPr>
        <w:spacing w:after="0" w:line="240" w:lineRule="auto"/>
        <w:jc w:val="both"/>
        <w:rPr>
          <w:rFonts w:ascii="Times New Roman" w:eastAsia="Times New Roman" w:hAnsi="Times New Roman" w:cs="Times New Roman"/>
          <w:b/>
        </w:rPr>
      </w:pPr>
    </w:p>
    <w:p w:rsidR="00AB7CEC" w:rsidRDefault="00A669F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Servicios incluidos:</w:t>
      </w:r>
    </w:p>
    <w:p w:rsidR="00AB7CEC" w:rsidRDefault="00A669F9">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Tiquete aéreo Bogotá – Madrid – Bogotá, vía Iberia, en cabina turista y asignación de silla aleatoria</w:t>
      </w:r>
    </w:p>
    <w:p w:rsidR="00AB7CEC" w:rsidRDefault="00A669F9">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Impuestos del tiquete aéreo.</w:t>
      </w:r>
    </w:p>
    <w:p w:rsidR="00AB7CEC" w:rsidRDefault="00A669F9">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Equipaje permitido por persona: 1 equipaje de bodega de 23 Kg + 1 morral personal de 8 Kg. (ver especificaciones en condicion</w:t>
      </w:r>
      <w:r>
        <w:rPr>
          <w:rFonts w:ascii="Times New Roman" w:eastAsia="Times New Roman" w:hAnsi="Times New Roman" w:cs="Times New Roman"/>
        </w:rPr>
        <w:t>es).</w:t>
      </w:r>
    </w:p>
    <w:p w:rsidR="00AB7CEC" w:rsidRDefault="00A669F9">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Alojamiento: 2 noches en Madrid, 1 noche en Burdeos, 3 noches en París, 1 noche en Frankfurt, 1 noche en Zúrich, 1 noche en Múnich, 1 noche en Venecia, 3 noches en Roma, 1 noche en Florencia, 1 noche en Costa Azul, 1 noche en Barcelona y 1 noche en Ma</w:t>
      </w:r>
      <w:r>
        <w:rPr>
          <w:rFonts w:ascii="Times New Roman" w:eastAsia="Times New Roman" w:hAnsi="Times New Roman" w:cs="Times New Roman"/>
        </w:rPr>
        <w:t xml:space="preserve">drid, en hoteles categoría turista especificados como previstos o similares. </w:t>
      </w:r>
    </w:p>
    <w:p w:rsidR="00AB7CEC" w:rsidRDefault="00A669F9">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Alimentación: desayunos diarios en los hoteles. </w:t>
      </w:r>
    </w:p>
    <w:p w:rsidR="00AB7CEC" w:rsidRDefault="00A669F9">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Traslado Aeropuerto Internacional Adolfo Suárez, Madrid-Barajas – Hotel – Aeropuerto Internacional Adolfo Suárez, Madrid-Barajas,</w:t>
      </w:r>
      <w:r>
        <w:rPr>
          <w:rFonts w:ascii="Times New Roman" w:eastAsia="Times New Roman" w:hAnsi="Times New Roman" w:cs="Times New Roman"/>
        </w:rPr>
        <w:t xml:space="preserve"> en servicio compartido.</w:t>
      </w:r>
    </w:p>
    <w:p w:rsidR="00AB7CEC" w:rsidRDefault="00A669F9">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Visitas panorámicas en París, Roma, Florencia y Madrid, con guías locales y en servicio compartido.</w:t>
      </w:r>
    </w:p>
    <w:p w:rsidR="00AB7CEC" w:rsidRDefault="00A669F9">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Servicio de audioguía durante los recorridos. </w:t>
      </w:r>
    </w:p>
    <w:p w:rsidR="00AB7CEC" w:rsidRDefault="00A669F9">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Autobús de lujo durante el recorrido (1 equipaje de bodega de 23 Kg + 1 morral perso</w:t>
      </w:r>
      <w:r>
        <w:rPr>
          <w:rFonts w:ascii="Times New Roman" w:eastAsia="Times New Roman" w:hAnsi="Times New Roman" w:cs="Times New Roman"/>
        </w:rPr>
        <w:t>nal de 8 Kg).</w:t>
      </w:r>
    </w:p>
    <w:p w:rsidR="00AB7CEC" w:rsidRDefault="00A669F9">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Impuestos y tasas hoteleras. </w:t>
      </w:r>
    </w:p>
    <w:p w:rsidR="00AB7CEC" w:rsidRDefault="00A669F9">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Tarjeta de asistencia médica con cubrimiento global de USD 415.000 para pasajeros menores de 75 años (aplica suplemento a partir de los 76 años).</w:t>
      </w:r>
    </w:p>
    <w:p w:rsidR="00AB7CEC" w:rsidRDefault="00A669F9">
      <w:pPr>
        <w:numPr>
          <w:ilvl w:val="0"/>
          <w:numId w:val="5"/>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2 % </w:t>
      </w:r>
      <w:proofErr w:type="spellStart"/>
      <w:r>
        <w:rPr>
          <w:rFonts w:ascii="Times New Roman" w:eastAsia="Times New Roman" w:hAnsi="Times New Roman" w:cs="Times New Roman"/>
        </w:rPr>
        <w:t>Fee</w:t>
      </w:r>
      <w:proofErr w:type="spellEnd"/>
      <w:r>
        <w:rPr>
          <w:rFonts w:ascii="Times New Roman" w:eastAsia="Times New Roman" w:hAnsi="Times New Roman" w:cs="Times New Roman"/>
        </w:rPr>
        <w:t xml:space="preserve"> bancario (no aplica para pagos con tarjeta).</w:t>
      </w:r>
    </w:p>
    <w:p w:rsidR="00AB7CEC" w:rsidRDefault="00AB7CEC">
      <w:pPr>
        <w:spacing w:after="0" w:line="240" w:lineRule="auto"/>
        <w:jc w:val="both"/>
        <w:rPr>
          <w:rFonts w:ascii="Times New Roman" w:eastAsia="Times New Roman" w:hAnsi="Times New Roman" w:cs="Times New Roman"/>
        </w:rPr>
      </w:pPr>
    </w:p>
    <w:p w:rsidR="00AB7CEC" w:rsidRDefault="00A669F9">
      <w:pP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Servicios no incluidos:</w:t>
      </w:r>
    </w:p>
    <w:p w:rsidR="00AB7CEC" w:rsidRDefault="00A669F9">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Recargo del 3 % para pagos realizados por PSE, Tarjeta de crédito o Tarjeta débito. </w:t>
      </w:r>
    </w:p>
    <w:p w:rsidR="00AB7CEC" w:rsidRDefault="00A669F9">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Gastos y servicios no especificados como incluidos. </w:t>
      </w:r>
    </w:p>
    <w:p w:rsidR="00AB7CEC" w:rsidRDefault="00A669F9">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Registro de entrada en los hoteles antes de la hora prevista (15:00 </w:t>
      </w:r>
      <w:proofErr w:type="spellStart"/>
      <w:r>
        <w:rPr>
          <w:rFonts w:ascii="Times New Roman" w:eastAsia="Times New Roman" w:hAnsi="Times New Roman" w:cs="Times New Roman"/>
        </w:rPr>
        <w:t>hrs</w:t>
      </w:r>
      <w:proofErr w:type="spellEnd"/>
      <w:r>
        <w:rPr>
          <w:rFonts w:ascii="Times New Roman" w:eastAsia="Times New Roman" w:hAnsi="Times New Roman" w:cs="Times New Roman"/>
        </w:rPr>
        <w:t xml:space="preserve">) y salida después del </w:t>
      </w:r>
      <w:r>
        <w:rPr>
          <w:rFonts w:ascii="Times New Roman" w:eastAsia="Times New Roman" w:hAnsi="Times New Roman" w:cs="Times New Roman"/>
        </w:rPr>
        <w:t xml:space="preserve">horario estipulado (12:00 m.) (sujeto a cambios sin previo aviso y/o políticas de cada uno de los hoteles). </w:t>
      </w:r>
    </w:p>
    <w:p w:rsidR="00AB7CEC" w:rsidRDefault="00A669F9">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nuevo impuesto vigente a la fecha del viaje y no contemplado en la tarifa de este programa.</w:t>
      </w:r>
    </w:p>
    <w:p w:rsidR="00AB7CEC" w:rsidRDefault="00A669F9">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Propinas a guías acompañantes y conductores. </w:t>
      </w:r>
    </w:p>
    <w:p w:rsidR="00AB7CEC" w:rsidRDefault="00A669F9">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Gastos personales como bebidas, extras, regalos, lavandería en hoteles, servicio a la habitación, etc.</w:t>
      </w:r>
    </w:p>
    <w:p w:rsidR="00AB7CEC" w:rsidRDefault="00A669F9">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Equipaje extra. </w:t>
      </w:r>
    </w:p>
    <w:p w:rsidR="00AB7CEC" w:rsidRDefault="00A669F9">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Servicio de maleteros. </w:t>
      </w:r>
    </w:p>
    <w:p w:rsidR="00AB7CEC" w:rsidRDefault="00A669F9">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Asignación de sillas en el avión y autobús. </w:t>
      </w:r>
    </w:p>
    <w:p w:rsidR="00AB7CEC" w:rsidRDefault="00A669F9">
      <w:pPr>
        <w:numPr>
          <w:ilvl w:val="0"/>
          <w:numId w:val="3"/>
        </w:numPr>
        <w:spacing w:after="0" w:line="240" w:lineRule="auto"/>
        <w:jc w:val="both"/>
        <w:rPr>
          <w:rFonts w:ascii="Times New Roman" w:eastAsia="Times New Roman" w:hAnsi="Times New Roman" w:cs="Times New Roman"/>
        </w:rPr>
      </w:pPr>
      <w:r>
        <w:rPr>
          <w:rFonts w:ascii="Times New Roman" w:eastAsia="Times New Roman" w:hAnsi="Times New Roman" w:cs="Times New Roman"/>
        </w:rPr>
        <w:t>Excursiones opcionales.</w:t>
      </w:r>
    </w:p>
    <w:p w:rsidR="00AB7CEC" w:rsidRDefault="00AB7CEC">
      <w:pPr>
        <w:spacing w:after="0" w:line="240" w:lineRule="auto"/>
        <w:jc w:val="both"/>
        <w:rPr>
          <w:rFonts w:ascii="Times New Roman" w:eastAsia="Times New Roman" w:hAnsi="Times New Roman" w:cs="Times New Roman"/>
        </w:rPr>
      </w:pPr>
    </w:p>
    <w:tbl>
      <w:tblPr>
        <w:tblStyle w:val="affb"/>
        <w:tblW w:w="6788" w:type="dxa"/>
        <w:jc w:val="center"/>
        <w:tblInd w:w="0" w:type="dxa"/>
        <w:tblLayout w:type="fixed"/>
        <w:tblLook w:val="0400" w:firstRow="0" w:lastRow="0" w:firstColumn="0" w:lastColumn="0" w:noHBand="0" w:noVBand="1"/>
      </w:tblPr>
      <w:tblGrid>
        <w:gridCol w:w="1463"/>
        <w:gridCol w:w="1305"/>
        <w:gridCol w:w="1260"/>
        <w:gridCol w:w="1410"/>
        <w:gridCol w:w="1350"/>
      </w:tblGrid>
      <w:tr w:rsidR="00AB7CEC">
        <w:trPr>
          <w:trHeight w:val="300"/>
          <w:jc w:val="center"/>
        </w:trPr>
        <w:tc>
          <w:tcPr>
            <w:tcW w:w="6788"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bookmarkStart w:id="2" w:name="_heading=h.3dy6vkm" w:colFirst="0" w:colLast="0"/>
            <w:bookmarkEnd w:id="2"/>
            <w:r>
              <w:rPr>
                <w:rFonts w:ascii="Times New Roman" w:eastAsia="Times New Roman" w:hAnsi="Times New Roman" w:cs="Times New Roman"/>
                <w:b/>
                <w:color w:val="FFFFFF"/>
              </w:rPr>
              <w:t>Precio por persona, en dólares americanos</w:t>
            </w:r>
            <w:r>
              <w:rPr>
                <w:rFonts w:ascii="Times New Roman" w:eastAsia="Times New Roman" w:hAnsi="Times New Roman" w:cs="Times New Roman"/>
                <w:b/>
                <w:color w:val="FFFFFF"/>
              </w:rPr>
              <w:t xml:space="preserve"> (USD)</w:t>
            </w:r>
          </w:p>
        </w:tc>
      </w:tr>
      <w:tr w:rsidR="00AB7CEC">
        <w:trPr>
          <w:trHeight w:val="285"/>
          <w:jc w:val="center"/>
        </w:trPr>
        <w:tc>
          <w:tcPr>
            <w:tcW w:w="6788" w:type="dxa"/>
            <w:gridSpan w:val="5"/>
            <w:tcBorders>
              <w:top w:val="single" w:sz="4" w:space="0" w:color="000000"/>
              <w:left w:val="single" w:sz="4" w:space="0" w:color="000000"/>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Descubriendo Europa</w:t>
            </w:r>
          </w:p>
        </w:tc>
      </w:tr>
      <w:tr w:rsidR="00AB7CEC">
        <w:trPr>
          <w:trHeight w:val="285"/>
          <w:jc w:val="center"/>
        </w:trPr>
        <w:tc>
          <w:tcPr>
            <w:tcW w:w="1463" w:type="dxa"/>
            <w:vMerge w:val="restart"/>
            <w:tcBorders>
              <w:top w:val="nil"/>
              <w:left w:val="single" w:sz="4" w:space="0" w:color="000000"/>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Salida 2026</w:t>
            </w:r>
          </w:p>
        </w:tc>
        <w:tc>
          <w:tcPr>
            <w:tcW w:w="1305" w:type="dxa"/>
            <w:vMerge w:val="restart"/>
            <w:tcBorders>
              <w:top w:val="nil"/>
              <w:left w:val="single" w:sz="4" w:space="0" w:color="000000"/>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Doble o triple</w:t>
            </w:r>
          </w:p>
        </w:tc>
        <w:tc>
          <w:tcPr>
            <w:tcW w:w="1260" w:type="dxa"/>
            <w:vMerge w:val="restart"/>
            <w:tcBorders>
              <w:top w:val="nil"/>
              <w:left w:val="single" w:sz="4" w:space="0" w:color="000000"/>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Sencilla</w:t>
            </w:r>
          </w:p>
        </w:tc>
        <w:tc>
          <w:tcPr>
            <w:tcW w:w="1410" w:type="dxa"/>
            <w:tcBorders>
              <w:top w:val="nil"/>
              <w:left w:val="nil"/>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Niños </w:t>
            </w:r>
          </w:p>
        </w:tc>
        <w:tc>
          <w:tcPr>
            <w:tcW w:w="1350" w:type="dxa"/>
            <w:tcBorders>
              <w:top w:val="nil"/>
              <w:left w:val="nil"/>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Niños </w:t>
            </w:r>
          </w:p>
        </w:tc>
      </w:tr>
      <w:tr w:rsidR="00AB7CEC">
        <w:trPr>
          <w:trHeight w:val="285"/>
          <w:jc w:val="center"/>
        </w:trPr>
        <w:tc>
          <w:tcPr>
            <w:tcW w:w="1463" w:type="dxa"/>
            <w:vMerge/>
            <w:tcBorders>
              <w:top w:val="nil"/>
              <w:left w:val="single" w:sz="4" w:space="0" w:color="000000"/>
              <w:bottom w:val="single" w:sz="4" w:space="0" w:color="000000"/>
              <w:right w:val="single" w:sz="4" w:space="0" w:color="000000"/>
            </w:tcBorders>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305" w:type="dxa"/>
            <w:vMerge/>
            <w:tcBorders>
              <w:top w:val="nil"/>
              <w:left w:val="single" w:sz="4" w:space="0" w:color="000000"/>
              <w:bottom w:val="single" w:sz="4" w:space="0" w:color="000000"/>
              <w:right w:val="single" w:sz="4" w:space="0" w:color="000000"/>
            </w:tcBorders>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260" w:type="dxa"/>
            <w:vMerge/>
            <w:tcBorders>
              <w:top w:val="nil"/>
              <w:left w:val="single" w:sz="4" w:space="0" w:color="000000"/>
              <w:bottom w:val="single" w:sz="4" w:space="0" w:color="000000"/>
              <w:right w:val="single" w:sz="4" w:space="0" w:color="000000"/>
            </w:tcBorders>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0" w:type="dxa"/>
            <w:tcBorders>
              <w:top w:val="nil"/>
              <w:left w:val="nil"/>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c>
          <w:tcPr>
            <w:tcW w:w="1350" w:type="dxa"/>
            <w:tcBorders>
              <w:top w:val="nil"/>
              <w:left w:val="nil"/>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(2 a 3 años)</w:t>
            </w:r>
          </w:p>
        </w:tc>
      </w:tr>
      <w:tr w:rsidR="00AB7CEC">
        <w:trPr>
          <w:trHeight w:val="285"/>
          <w:jc w:val="center"/>
        </w:trPr>
        <w:tc>
          <w:tcPr>
            <w:tcW w:w="1463" w:type="dxa"/>
            <w:tcBorders>
              <w:top w:val="single" w:sz="4" w:space="0" w:color="000000"/>
              <w:left w:val="single" w:sz="4" w:space="0" w:color="000000"/>
              <w:bottom w:val="single" w:sz="4" w:space="0" w:color="000000"/>
              <w:right w:val="single" w:sz="4" w:space="0" w:color="000000"/>
            </w:tcBorders>
            <w:shd w:val="clear" w:color="auto" w:fill="auto"/>
            <w:vAlign w:val="bottom"/>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28 Mar</w:t>
            </w:r>
          </w:p>
        </w:tc>
        <w:tc>
          <w:tcPr>
            <w:tcW w:w="13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USD 3.269</w:t>
            </w:r>
          </w:p>
        </w:tc>
        <w:tc>
          <w:tcPr>
            <w:tcW w:w="12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4.679</w:t>
            </w:r>
          </w:p>
        </w:tc>
        <w:tc>
          <w:tcPr>
            <w:tcW w:w="141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2.909</w:t>
            </w:r>
          </w:p>
        </w:tc>
        <w:tc>
          <w:tcPr>
            <w:tcW w:w="13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USD 1.369</w:t>
            </w:r>
          </w:p>
        </w:tc>
      </w:tr>
    </w:tbl>
    <w:p w:rsidR="00AB7CEC" w:rsidRDefault="00A669F9">
      <w:pPr>
        <w:pBdr>
          <w:top w:val="nil"/>
          <w:left w:val="nil"/>
          <w:bottom w:val="nil"/>
          <w:right w:val="nil"/>
          <w:between w:val="nil"/>
        </w:pBdr>
        <w:spacing w:after="0" w:line="240" w:lineRule="auto"/>
        <w:jc w:val="both"/>
        <w:rPr>
          <w:rFonts w:ascii="Times New Roman" w:eastAsia="Times New Roman" w:hAnsi="Times New Roman" w:cs="Times New Roman"/>
          <w:i/>
          <w:color w:val="000000"/>
          <w:sz w:val="20"/>
          <w:szCs w:val="20"/>
        </w:rPr>
      </w:pPr>
      <w:bookmarkStart w:id="3" w:name="_heading=h.30j0zll" w:colFirst="0" w:colLast="0"/>
      <w:bookmarkEnd w:id="3"/>
      <w:r>
        <w:rPr>
          <w:rFonts w:ascii="Times New Roman" w:eastAsia="Times New Roman" w:hAnsi="Times New Roman" w:cs="Times New Roman"/>
          <w:i/>
          <w:color w:val="000000"/>
          <w:sz w:val="20"/>
          <w:szCs w:val="20"/>
        </w:rPr>
        <w:t>* Esto es solo cotización, tarifa y disponibilidad sujeta a cambio sin previo aviso/ Tarifas cotizadas en USD, el pago total y/o depósitos se pueden realizar en pesos colombianos y se aplica la TRM del día en que se realice</w:t>
      </w:r>
      <w:r w:rsidR="005A6D92">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rPr>
        <w:t>/ acomodación triple y/o Doble + 1 CHD  con plazas limitadas (consultar disponibilidad), uno de los pasajeros se aloja en un sofá cama o catre/ Máximo de personas por habitación es de 3 personas (incluyend</w:t>
      </w:r>
      <w:r>
        <w:rPr>
          <w:rFonts w:ascii="Times New Roman" w:eastAsia="Times New Roman" w:hAnsi="Times New Roman" w:cs="Times New Roman"/>
          <w:i/>
          <w:color w:val="000000"/>
          <w:sz w:val="20"/>
          <w:szCs w:val="20"/>
        </w:rPr>
        <w:t>o niños) / Para menores a partir de 8 años, se aplica tarifa de adulto.</w:t>
      </w:r>
    </w:p>
    <w:p w:rsidR="00AB7CEC" w:rsidRDefault="00AB7CEC">
      <w:pPr>
        <w:pBdr>
          <w:top w:val="nil"/>
          <w:left w:val="nil"/>
          <w:bottom w:val="nil"/>
          <w:right w:val="nil"/>
          <w:between w:val="nil"/>
        </w:pBdr>
        <w:spacing w:after="0" w:line="240" w:lineRule="auto"/>
        <w:jc w:val="both"/>
        <w:rPr>
          <w:rFonts w:ascii="Times New Roman" w:eastAsia="Times New Roman" w:hAnsi="Times New Roman" w:cs="Times New Roman"/>
          <w:i/>
        </w:rPr>
      </w:pPr>
    </w:p>
    <w:tbl>
      <w:tblPr>
        <w:tblStyle w:val="affc"/>
        <w:tblW w:w="9639" w:type="dxa"/>
        <w:jc w:val="center"/>
        <w:tblInd w:w="0" w:type="dxa"/>
        <w:tblLayout w:type="fixed"/>
        <w:tblLook w:val="0400" w:firstRow="0" w:lastRow="0" w:firstColumn="0" w:lastColumn="0" w:noHBand="0" w:noVBand="1"/>
      </w:tblPr>
      <w:tblGrid>
        <w:gridCol w:w="1985"/>
        <w:gridCol w:w="4819"/>
        <w:gridCol w:w="1418"/>
        <w:gridCol w:w="1417"/>
      </w:tblGrid>
      <w:tr w:rsidR="00AB7CEC">
        <w:trPr>
          <w:trHeight w:val="273"/>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Excursiones opcionales en servicio compartido </w:t>
            </w:r>
          </w:p>
        </w:tc>
      </w:tr>
      <w:tr w:rsidR="00AB7CEC">
        <w:trPr>
          <w:trHeight w:val="273"/>
          <w:jc w:val="center"/>
        </w:trPr>
        <w:tc>
          <w:tcPr>
            <w:tcW w:w="9639" w:type="dxa"/>
            <w:gridSpan w:val="4"/>
            <w:tcBorders>
              <w:top w:val="single" w:sz="4" w:space="0" w:color="000000"/>
              <w:left w:val="single" w:sz="4" w:space="0" w:color="000000"/>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Precios por persona, en dólares americanos (USD)</w:t>
            </w:r>
          </w:p>
        </w:tc>
      </w:tr>
      <w:tr w:rsidR="00AB7CEC">
        <w:trPr>
          <w:trHeight w:val="283"/>
          <w:jc w:val="center"/>
        </w:trPr>
        <w:tc>
          <w:tcPr>
            <w:tcW w:w="1985" w:type="dxa"/>
            <w:vMerge w:val="restart"/>
            <w:tcBorders>
              <w:top w:val="nil"/>
              <w:left w:val="single" w:sz="4" w:space="0" w:color="000000"/>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Ciudad</w:t>
            </w:r>
          </w:p>
        </w:tc>
        <w:tc>
          <w:tcPr>
            <w:tcW w:w="4819" w:type="dxa"/>
            <w:vMerge w:val="restart"/>
            <w:tcBorders>
              <w:top w:val="nil"/>
              <w:left w:val="single" w:sz="4" w:space="0" w:color="000000"/>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 xml:space="preserve">Excursión </w:t>
            </w:r>
          </w:p>
        </w:tc>
        <w:tc>
          <w:tcPr>
            <w:tcW w:w="1418" w:type="dxa"/>
            <w:vMerge w:val="restart"/>
            <w:tcBorders>
              <w:top w:val="nil"/>
              <w:left w:val="single" w:sz="4" w:space="0" w:color="000000"/>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adulto</w:t>
            </w:r>
          </w:p>
        </w:tc>
        <w:tc>
          <w:tcPr>
            <w:tcW w:w="1417" w:type="dxa"/>
            <w:tcBorders>
              <w:top w:val="nil"/>
              <w:left w:val="nil"/>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Precio por niño</w:t>
            </w:r>
          </w:p>
        </w:tc>
      </w:tr>
      <w:tr w:rsidR="00AB7CEC">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4819" w:type="dxa"/>
            <w:vMerge/>
            <w:tcBorders>
              <w:top w:val="nil"/>
              <w:left w:val="single" w:sz="4" w:space="0" w:color="000000"/>
              <w:bottom w:val="single" w:sz="4" w:space="0" w:color="000000"/>
              <w:right w:val="single" w:sz="4" w:space="0" w:color="000000"/>
            </w:tcBorders>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8" w:type="dxa"/>
            <w:vMerge/>
            <w:tcBorders>
              <w:top w:val="nil"/>
              <w:left w:val="single" w:sz="4" w:space="0" w:color="000000"/>
              <w:bottom w:val="single" w:sz="4" w:space="0" w:color="000000"/>
              <w:right w:val="single" w:sz="4" w:space="0" w:color="000000"/>
            </w:tcBorders>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b/>
                <w:color w:val="FFFFFF"/>
              </w:rPr>
            </w:pPr>
          </w:p>
        </w:tc>
        <w:tc>
          <w:tcPr>
            <w:tcW w:w="1417" w:type="dxa"/>
            <w:tcBorders>
              <w:top w:val="nil"/>
              <w:left w:val="nil"/>
              <w:bottom w:val="single" w:sz="4" w:space="0" w:color="000000"/>
              <w:right w:val="single" w:sz="4" w:space="0" w:color="000000"/>
            </w:tcBorders>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t>(4 a 7 años)</w:t>
            </w:r>
          </w:p>
        </w:tc>
      </w:tr>
      <w:tr w:rsidR="00AB7CEC">
        <w:trPr>
          <w:trHeight w:val="273"/>
          <w:jc w:val="center"/>
        </w:trPr>
        <w:tc>
          <w:tcPr>
            <w:tcW w:w="1985" w:type="dxa"/>
            <w:vMerge w:val="restart"/>
            <w:tcBorders>
              <w:top w:val="nil"/>
              <w:left w:val="single" w:sz="4" w:space="0" w:color="000000"/>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París</w:t>
            </w: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el Sena y París iluminado</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AB7CEC">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proofErr w:type="spellStart"/>
            <w:r>
              <w:rPr>
                <w:rFonts w:ascii="Times New Roman" w:eastAsia="Times New Roman" w:hAnsi="Times New Roman" w:cs="Times New Roman"/>
                <w:color w:val="000000"/>
              </w:rPr>
              <w:t>Montmartre</w:t>
            </w:r>
            <w:proofErr w:type="spellEnd"/>
            <w:r>
              <w:rPr>
                <w:rFonts w:ascii="Times New Roman" w:eastAsia="Times New Roman" w:hAnsi="Times New Roman" w:cs="Times New Roman"/>
                <w:color w:val="000000"/>
              </w:rPr>
              <w:t xml:space="preserve">, barrio latino y exterior de </w:t>
            </w:r>
            <w:proofErr w:type="spellStart"/>
            <w:r>
              <w:rPr>
                <w:rFonts w:ascii="Times New Roman" w:eastAsia="Times New Roman" w:hAnsi="Times New Roman" w:cs="Times New Roman"/>
                <w:color w:val="000000"/>
              </w:rPr>
              <w:t>Notre</w:t>
            </w:r>
            <w:proofErr w:type="spellEnd"/>
            <w:r>
              <w:rPr>
                <w:rFonts w:ascii="Times New Roman" w:eastAsia="Times New Roman" w:hAnsi="Times New Roman" w:cs="Times New Roman"/>
                <w:color w:val="000000"/>
              </w:rPr>
              <w:t xml:space="preserve"> Dame</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75</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60</w:t>
            </w:r>
          </w:p>
        </w:tc>
      </w:tr>
      <w:tr w:rsidR="00AB7CEC">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Palacio y Jardines de Versalles</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AB7CEC">
        <w:trPr>
          <w:trHeight w:val="273"/>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Lucerna</w:t>
            </w: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Monte </w:t>
            </w:r>
            <w:proofErr w:type="spellStart"/>
            <w:r>
              <w:rPr>
                <w:rFonts w:ascii="Times New Roman" w:eastAsia="Times New Roman" w:hAnsi="Times New Roman" w:cs="Times New Roman"/>
                <w:color w:val="000000"/>
              </w:rPr>
              <w:t>Titlis</w:t>
            </w:r>
            <w:proofErr w:type="spellEnd"/>
            <w:r>
              <w:rPr>
                <w:rFonts w:ascii="Times New Roman" w:eastAsia="Times New Roman" w:hAnsi="Times New Roman" w:cs="Times New Roman"/>
                <w:color w:val="000000"/>
              </w:rPr>
              <w:t xml:space="preserve"> medio día</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167</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134</w:t>
            </w:r>
          </w:p>
        </w:tc>
      </w:tr>
      <w:tr w:rsidR="00AB7CEC">
        <w:trPr>
          <w:trHeight w:val="273"/>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Verona</w:t>
            </w: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Visita de la ciudad</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53</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42</w:t>
            </w:r>
          </w:p>
        </w:tc>
      </w:tr>
      <w:tr w:rsidR="00AB7CEC">
        <w:trPr>
          <w:trHeight w:val="273"/>
          <w:jc w:val="center"/>
        </w:trPr>
        <w:tc>
          <w:tcPr>
            <w:tcW w:w="1985" w:type="dxa"/>
            <w:vMerge w:val="restart"/>
            <w:tcBorders>
              <w:top w:val="nil"/>
              <w:left w:val="single" w:sz="4" w:space="0" w:color="000000"/>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Venecia</w:t>
            </w: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Paseo en góndolas con serenata</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AB7CEC">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Crucero por la laguna veneciana</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59</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47</w:t>
            </w:r>
          </w:p>
        </w:tc>
      </w:tr>
      <w:tr w:rsidR="00AB7CEC">
        <w:trPr>
          <w:trHeight w:val="273"/>
          <w:jc w:val="center"/>
        </w:trPr>
        <w:tc>
          <w:tcPr>
            <w:tcW w:w="1985" w:type="dxa"/>
            <w:vMerge w:val="restart"/>
            <w:tcBorders>
              <w:top w:val="nil"/>
              <w:left w:val="single" w:sz="4" w:space="0" w:color="000000"/>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Roma</w:t>
            </w: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Roma Barroca</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69</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55</w:t>
            </w:r>
          </w:p>
        </w:tc>
      </w:tr>
      <w:tr w:rsidR="00AB7CEC">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Museos Vaticanos y Capilla Sixtina</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109</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87</w:t>
            </w:r>
          </w:p>
        </w:tc>
      </w:tr>
      <w:tr w:rsidR="00AB7CEC">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Nápoles y </w:t>
            </w:r>
            <w:proofErr w:type="spellStart"/>
            <w:r>
              <w:rPr>
                <w:rFonts w:ascii="Times New Roman" w:eastAsia="Times New Roman" w:hAnsi="Times New Roman" w:cs="Times New Roman"/>
                <w:color w:val="000000"/>
              </w:rPr>
              <w:t>Capri</w:t>
            </w:r>
            <w:proofErr w:type="spellEnd"/>
            <w:r>
              <w:rPr>
                <w:rFonts w:ascii="Times New Roman" w:eastAsia="Times New Roman" w:hAnsi="Times New Roman" w:cs="Times New Roman"/>
                <w:color w:val="000000"/>
              </w:rPr>
              <w:t xml:space="preserve"> (de abril a octubre)</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239</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191</w:t>
            </w:r>
          </w:p>
        </w:tc>
      </w:tr>
      <w:tr w:rsidR="00AB7CEC">
        <w:trPr>
          <w:trHeight w:val="273"/>
          <w:jc w:val="center"/>
        </w:trPr>
        <w:tc>
          <w:tcPr>
            <w:tcW w:w="1985" w:type="dxa"/>
            <w:vMerge/>
            <w:tcBorders>
              <w:top w:val="nil"/>
              <w:left w:val="single" w:sz="4" w:space="0" w:color="000000"/>
              <w:bottom w:val="single" w:sz="4" w:space="0" w:color="000000"/>
              <w:right w:val="single" w:sz="4" w:space="0" w:color="000000"/>
            </w:tcBorders>
            <w:shd w:val="clear" w:color="auto" w:fill="auto"/>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rPr>
            </w:pP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Nápoles y Pompeya (de noviembre a marzo)</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199</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159</w:t>
            </w:r>
          </w:p>
        </w:tc>
      </w:tr>
      <w:tr w:rsidR="00AB7CEC">
        <w:trPr>
          <w:trHeight w:val="273"/>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Niza (Costa Azul)</w:t>
            </w: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 xml:space="preserve">Mónaco y Montecarlo </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89</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71</w:t>
            </w:r>
          </w:p>
        </w:tc>
      </w:tr>
      <w:tr w:rsidR="00AB7CEC">
        <w:trPr>
          <w:trHeight w:val="273"/>
          <w:jc w:val="center"/>
        </w:trPr>
        <w:tc>
          <w:tcPr>
            <w:tcW w:w="1985" w:type="dxa"/>
            <w:tcBorders>
              <w:top w:val="nil"/>
              <w:left w:val="single" w:sz="4" w:space="0" w:color="000000"/>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Madrid</w:t>
            </w:r>
          </w:p>
        </w:tc>
        <w:tc>
          <w:tcPr>
            <w:tcW w:w="4819"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rPr>
              <w:t>Toledo Medio Día con Catedral</w:t>
            </w:r>
          </w:p>
        </w:tc>
        <w:tc>
          <w:tcPr>
            <w:tcW w:w="1418"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79</w:t>
            </w:r>
          </w:p>
        </w:tc>
        <w:tc>
          <w:tcPr>
            <w:tcW w:w="1417" w:type="dxa"/>
            <w:tcBorders>
              <w:top w:val="nil"/>
              <w:left w:val="nil"/>
              <w:bottom w:val="single" w:sz="4" w:space="0" w:color="000000"/>
              <w:right w:val="single" w:sz="4" w:space="0" w:color="000000"/>
            </w:tcBorders>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USD 63</w:t>
            </w:r>
          </w:p>
        </w:tc>
      </w:tr>
    </w:tbl>
    <w:p w:rsidR="00AB7CEC" w:rsidRDefault="00A669F9">
      <w:pPr>
        <w:pBdr>
          <w:top w:val="nil"/>
          <w:left w:val="nil"/>
          <w:bottom w:val="nil"/>
          <w:right w:val="nil"/>
          <w:between w:val="nil"/>
        </w:pBdr>
        <w:spacing w:after="0" w:line="240" w:lineRule="auto"/>
        <w:jc w:val="both"/>
        <w:rPr>
          <w:rFonts w:ascii="Times New Roman" w:eastAsia="Times New Roman" w:hAnsi="Times New Roman" w:cs="Times New Roman"/>
          <w:i/>
          <w:sz w:val="20"/>
          <w:szCs w:val="20"/>
        </w:rPr>
      </w:pPr>
      <w:bookmarkStart w:id="4" w:name="_heading=h.2s8eyo1" w:colFirst="0" w:colLast="0"/>
      <w:bookmarkEnd w:id="4"/>
      <w:r>
        <w:rPr>
          <w:rFonts w:ascii="Times New Roman" w:eastAsia="Times New Roman" w:hAnsi="Times New Roman" w:cs="Times New Roman"/>
          <w:i/>
          <w:sz w:val="20"/>
          <w:szCs w:val="20"/>
        </w:rPr>
        <w:t xml:space="preserve">*Esto es solo cotización, tarifa y disponibilidad sujeta a cambio sin previo aviso </w:t>
      </w:r>
      <w:r>
        <w:rPr>
          <w:rFonts w:ascii="Times New Roman" w:eastAsia="Times New Roman" w:hAnsi="Times New Roman" w:cs="Times New Roman"/>
          <w:i/>
          <w:sz w:val="20"/>
          <w:szCs w:val="20"/>
          <w:u w:val="single"/>
        </w:rPr>
        <w:t>/ no incluye gastos bancarios del 2%</w:t>
      </w:r>
      <w:r>
        <w:rPr>
          <w:rFonts w:ascii="Times New Roman" w:eastAsia="Times New Roman" w:hAnsi="Times New Roman" w:cs="Times New Roman"/>
          <w:i/>
          <w:sz w:val="20"/>
          <w:szCs w:val="20"/>
        </w:rPr>
        <w:t xml:space="preserve"> para pagos efectuados en moneda extranjera o pagos con tarjeta de crédito o débito, se hará un recargo del 3% (valores no reembolsables) / Estas excursiones son válidas para tomar únicamente con el programa relacionado, no es posible tomarlas para pasajer</w:t>
      </w:r>
      <w:r>
        <w:rPr>
          <w:rFonts w:ascii="Times New Roman" w:eastAsia="Times New Roman" w:hAnsi="Times New Roman" w:cs="Times New Roman"/>
          <w:i/>
          <w:sz w:val="20"/>
          <w:szCs w:val="20"/>
        </w:rPr>
        <w:t>os que no están dentro del circuito. La operación de las excursiones opcionales depende de factores ajenos a la organización como: clima, cierres de monumentos, cambios y/o alteración de horarios, coordinación del guía, deseo mayoritario del grupo, etc. Se</w:t>
      </w:r>
      <w:r>
        <w:rPr>
          <w:rFonts w:ascii="Times New Roman" w:eastAsia="Times New Roman" w:hAnsi="Times New Roman" w:cs="Times New Roman"/>
          <w:i/>
          <w:sz w:val="20"/>
          <w:szCs w:val="20"/>
        </w:rPr>
        <w:t>rá necesario llegar al número mínimo de 20 participantes para la realización de las excursiones opcionales. Por lo tanto, si no se desarrollará una excursión paga, se procederá a la compensación por otra de igual precio o a la devolución del importe sin ni</w:t>
      </w:r>
      <w:r>
        <w:rPr>
          <w:rFonts w:ascii="Times New Roman" w:eastAsia="Times New Roman" w:hAnsi="Times New Roman" w:cs="Times New Roman"/>
          <w:i/>
          <w:sz w:val="20"/>
          <w:szCs w:val="20"/>
        </w:rPr>
        <w:t>ngún tipo de penalidad. La devolución se realizará en el lugar de compra de esta. El guía acompañante entregará un justificante de la excursión NO realizada. / No se podrá agregar excursiones opcionales desde ciudad de origen para reservas ya confirmadas c</w:t>
      </w:r>
      <w:r>
        <w:rPr>
          <w:rFonts w:ascii="Times New Roman" w:eastAsia="Times New Roman" w:hAnsi="Times New Roman" w:cs="Times New Roman"/>
          <w:i/>
          <w:sz w:val="20"/>
          <w:szCs w:val="20"/>
        </w:rPr>
        <w:t>on menos de 25 días para la salida del circuito.</w:t>
      </w:r>
      <w:r>
        <w:rPr>
          <w:rFonts w:ascii="Times New Roman" w:eastAsia="Times New Roman" w:hAnsi="Times New Roman" w:cs="Times New Roman"/>
          <w:i/>
        </w:rPr>
        <w:t xml:space="preserve"> </w:t>
      </w:r>
      <w:r>
        <w:rPr>
          <w:rFonts w:ascii="Times New Roman" w:eastAsia="Times New Roman" w:hAnsi="Times New Roman" w:cs="Times New Roman"/>
          <w:i/>
          <w:sz w:val="20"/>
          <w:szCs w:val="20"/>
        </w:rPr>
        <w:t>Los valores en dólares americanos (USD), aplican siempre y cuando se paguen desde origen, se podrán reservar las excursiones opcionales, directamente en destino, el pago se debe realizar en EUROS y/o con tar</w:t>
      </w:r>
      <w:r>
        <w:rPr>
          <w:rFonts w:ascii="Times New Roman" w:eastAsia="Times New Roman" w:hAnsi="Times New Roman" w:cs="Times New Roman"/>
          <w:i/>
          <w:sz w:val="20"/>
          <w:szCs w:val="20"/>
        </w:rPr>
        <w:t>jeta de crédito (sujeto a disponibilidad y tarifa).</w:t>
      </w:r>
    </w:p>
    <w:p w:rsidR="00AB7CEC" w:rsidRDefault="00AB7CEC">
      <w:pPr>
        <w:pBdr>
          <w:top w:val="nil"/>
          <w:left w:val="nil"/>
          <w:bottom w:val="nil"/>
          <w:right w:val="nil"/>
          <w:between w:val="nil"/>
        </w:pBdr>
        <w:spacing w:after="0" w:line="240" w:lineRule="auto"/>
        <w:jc w:val="both"/>
        <w:rPr>
          <w:rFonts w:ascii="Times New Roman" w:eastAsia="Times New Roman" w:hAnsi="Times New Roman" w:cs="Times New Roman"/>
          <w:b/>
          <w:color w:val="002060"/>
        </w:rPr>
      </w:pPr>
    </w:p>
    <w:p w:rsidR="00AB7CEC" w:rsidRDefault="00A669F9">
      <w:pPr>
        <w:pBdr>
          <w:top w:val="nil"/>
          <w:left w:val="nil"/>
          <w:bottom w:val="nil"/>
          <w:right w:val="nil"/>
          <w:between w:val="nil"/>
        </w:pBdr>
        <w:spacing w:after="0" w:line="240" w:lineRule="auto"/>
        <w:rPr>
          <w:rFonts w:ascii="Times New Roman" w:eastAsia="Times New Roman" w:hAnsi="Times New Roman" w:cs="Times New Roman"/>
          <w:b/>
        </w:rPr>
      </w:pPr>
      <w:r>
        <w:rPr>
          <w:rFonts w:ascii="Times New Roman" w:eastAsia="Times New Roman" w:hAnsi="Times New Roman" w:cs="Times New Roman"/>
          <w:b/>
        </w:rPr>
        <w:t>En el siguiente código QR o dando cli</w:t>
      </w:r>
      <w:r>
        <w:rPr>
          <w:rFonts w:ascii="Times New Roman" w:eastAsia="Times New Roman" w:hAnsi="Times New Roman" w:cs="Times New Roman"/>
          <w:b/>
          <w:color w:val="002060"/>
        </w:rPr>
        <w:t xml:space="preserve">c </w:t>
      </w:r>
      <w:hyperlink r:id="rId9">
        <w:r>
          <w:rPr>
            <w:rFonts w:ascii="Times New Roman" w:eastAsia="Times New Roman" w:hAnsi="Times New Roman" w:cs="Times New Roman"/>
            <w:b/>
            <w:color w:val="1155CC"/>
            <w:u w:val="single"/>
          </w:rPr>
          <w:t>aquí</w:t>
        </w:r>
      </w:hyperlink>
      <w:r>
        <w:rPr>
          <w:rFonts w:ascii="Times New Roman" w:eastAsia="Times New Roman" w:hAnsi="Times New Roman" w:cs="Times New Roman"/>
          <w:b/>
          <w:color w:val="002060"/>
        </w:rPr>
        <w:t xml:space="preserve"> </w:t>
      </w:r>
      <w:r>
        <w:rPr>
          <w:rFonts w:ascii="Times New Roman" w:eastAsia="Times New Roman" w:hAnsi="Times New Roman" w:cs="Times New Roman"/>
          <w:b/>
        </w:rPr>
        <w:t>puedes ver las descripciones de las excursiones opcionales:</w:t>
      </w:r>
    </w:p>
    <w:p w:rsidR="00AB7CEC" w:rsidRDefault="00AB7CEC">
      <w:pPr>
        <w:pBdr>
          <w:top w:val="nil"/>
          <w:left w:val="nil"/>
          <w:bottom w:val="nil"/>
          <w:right w:val="nil"/>
          <w:between w:val="nil"/>
        </w:pBdr>
        <w:spacing w:after="0" w:line="240" w:lineRule="auto"/>
        <w:rPr>
          <w:rFonts w:ascii="Times New Roman" w:eastAsia="Times New Roman" w:hAnsi="Times New Roman" w:cs="Times New Roman"/>
          <w:b/>
        </w:rPr>
      </w:pPr>
    </w:p>
    <w:p w:rsidR="00AB7CEC" w:rsidRDefault="00A669F9">
      <w:pPr>
        <w:pBdr>
          <w:top w:val="nil"/>
          <w:left w:val="nil"/>
          <w:bottom w:val="nil"/>
          <w:right w:val="nil"/>
          <w:between w:val="nil"/>
        </w:pBdr>
        <w:spacing w:after="0" w:line="240" w:lineRule="auto"/>
        <w:jc w:val="center"/>
        <w:rPr>
          <w:rFonts w:ascii="Times New Roman" w:eastAsia="Times New Roman" w:hAnsi="Times New Roman" w:cs="Times New Roman"/>
          <w:b/>
          <w:color w:val="002060"/>
          <w:sz w:val="20"/>
          <w:szCs w:val="20"/>
        </w:rPr>
      </w:pPr>
      <w:r>
        <w:rPr>
          <w:rFonts w:ascii="Times New Roman" w:eastAsia="Times New Roman" w:hAnsi="Times New Roman" w:cs="Times New Roman"/>
          <w:b/>
          <w:noProof/>
          <w:color w:val="00B0F0"/>
          <w:sz w:val="44"/>
          <w:szCs w:val="44"/>
          <w:lang w:val="en-US"/>
        </w:rPr>
        <w:drawing>
          <wp:inline distT="0" distB="0" distL="0" distR="0">
            <wp:extent cx="1476375" cy="1528178"/>
            <wp:effectExtent l="0" t="0" r="0" b="0"/>
            <wp:docPr id="1634144305"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0"/>
                    <a:srcRect t="19818"/>
                    <a:stretch>
                      <a:fillRect/>
                    </a:stretch>
                  </pic:blipFill>
                  <pic:spPr>
                    <a:xfrm>
                      <a:off x="0" y="0"/>
                      <a:ext cx="1476375" cy="1528178"/>
                    </a:xfrm>
                    <a:prstGeom prst="rect">
                      <a:avLst/>
                    </a:prstGeom>
                    <a:ln/>
                  </pic:spPr>
                </pic:pic>
              </a:graphicData>
            </a:graphic>
          </wp:inline>
        </w:drawing>
      </w:r>
    </w:p>
    <w:p w:rsidR="00562FAB" w:rsidRDefault="00562FAB">
      <w:pPr>
        <w:pBdr>
          <w:top w:val="nil"/>
          <w:left w:val="nil"/>
          <w:bottom w:val="nil"/>
          <w:right w:val="nil"/>
          <w:between w:val="nil"/>
        </w:pBdr>
        <w:spacing w:after="0" w:line="240" w:lineRule="auto"/>
        <w:jc w:val="center"/>
        <w:rPr>
          <w:rFonts w:ascii="Times New Roman" w:eastAsia="Times New Roman" w:hAnsi="Times New Roman" w:cs="Times New Roman"/>
          <w:b/>
          <w:color w:val="002060"/>
          <w:sz w:val="20"/>
          <w:szCs w:val="20"/>
        </w:rPr>
      </w:pPr>
    </w:p>
    <w:p w:rsidR="00562FAB" w:rsidRDefault="00562FAB">
      <w:pPr>
        <w:pBdr>
          <w:top w:val="nil"/>
          <w:left w:val="nil"/>
          <w:bottom w:val="nil"/>
          <w:right w:val="nil"/>
          <w:between w:val="nil"/>
        </w:pBdr>
        <w:spacing w:after="0" w:line="240" w:lineRule="auto"/>
        <w:jc w:val="center"/>
        <w:rPr>
          <w:rFonts w:ascii="Times New Roman" w:eastAsia="Times New Roman" w:hAnsi="Times New Roman" w:cs="Times New Roman"/>
          <w:b/>
          <w:color w:val="002060"/>
          <w:sz w:val="20"/>
          <w:szCs w:val="20"/>
        </w:rPr>
      </w:pPr>
    </w:p>
    <w:p w:rsidR="00562FAB" w:rsidRDefault="00562FAB">
      <w:pPr>
        <w:pBdr>
          <w:top w:val="nil"/>
          <w:left w:val="nil"/>
          <w:bottom w:val="nil"/>
          <w:right w:val="nil"/>
          <w:between w:val="nil"/>
        </w:pBdr>
        <w:spacing w:after="0" w:line="240" w:lineRule="auto"/>
        <w:jc w:val="center"/>
        <w:rPr>
          <w:rFonts w:ascii="Times New Roman" w:eastAsia="Times New Roman" w:hAnsi="Times New Roman" w:cs="Times New Roman"/>
          <w:b/>
          <w:color w:val="002060"/>
          <w:sz w:val="20"/>
          <w:szCs w:val="20"/>
        </w:rPr>
      </w:pPr>
    </w:p>
    <w:p w:rsidR="00562FAB" w:rsidRDefault="00562FAB">
      <w:pPr>
        <w:pBdr>
          <w:top w:val="nil"/>
          <w:left w:val="nil"/>
          <w:bottom w:val="nil"/>
          <w:right w:val="nil"/>
          <w:between w:val="nil"/>
        </w:pBdr>
        <w:spacing w:after="0" w:line="240" w:lineRule="auto"/>
        <w:jc w:val="center"/>
        <w:rPr>
          <w:rFonts w:ascii="Times New Roman" w:eastAsia="Times New Roman" w:hAnsi="Times New Roman" w:cs="Times New Roman"/>
          <w:b/>
          <w:color w:val="002060"/>
          <w:sz w:val="20"/>
          <w:szCs w:val="20"/>
        </w:rPr>
      </w:pPr>
    </w:p>
    <w:p w:rsidR="00AB7CEC" w:rsidRDefault="00AB7CEC">
      <w:pPr>
        <w:pBdr>
          <w:top w:val="nil"/>
          <w:left w:val="nil"/>
          <w:bottom w:val="nil"/>
          <w:right w:val="nil"/>
          <w:between w:val="nil"/>
        </w:pBdr>
        <w:spacing w:after="0" w:line="240" w:lineRule="auto"/>
        <w:jc w:val="center"/>
        <w:rPr>
          <w:rFonts w:ascii="Times New Roman" w:eastAsia="Times New Roman" w:hAnsi="Times New Roman" w:cs="Times New Roman"/>
          <w:b/>
          <w:color w:val="002060"/>
          <w:sz w:val="20"/>
          <w:szCs w:val="20"/>
        </w:rPr>
      </w:pPr>
    </w:p>
    <w:p w:rsidR="00AB7CEC" w:rsidRDefault="00AB7CEC">
      <w:pPr>
        <w:jc w:val="both"/>
        <w:rPr>
          <w:rFonts w:ascii="Times New Roman" w:eastAsia="Times New Roman" w:hAnsi="Times New Roman" w:cs="Times New Roman"/>
          <w:b/>
        </w:rPr>
      </w:pPr>
    </w:p>
    <w:tbl>
      <w:tblPr>
        <w:tblStyle w:val="affd"/>
        <w:tblW w:w="1034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05"/>
        <w:gridCol w:w="5015"/>
        <w:gridCol w:w="2923"/>
      </w:tblGrid>
      <w:tr w:rsidR="00AB7CEC">
        <w:trPr>
          <w:trHeight w:val="310"/>
          <w:jc w:val="center"/>
        </w:trPr>
        <w:tc>
          <w:tcPr>
            <w:tcW w:w="10343" w:type="dxa"/>
            <w:gridSpan w:val="3"/>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lastRenderedPageBreak/>
              <w:t>D</w:t>
            </w:r>
            <w:r>
              <w:rPr>
                <w:rFonts w:ascii="Times New Roman" w:eastAsia="Times New Roman" w:hAnsi="Times New Roman" w:cs="Times New Roman"/>
                <w:b/>
                <w:color w:val="FFFFFF"/>
                <w:sz w:val="20"/>
                <w:szCs w:val="20"/>
              </w:rPr>
              <w:t>etalles de la cobertura de asistencia médica - ASSIST 1</w:t>
            </w:r>
          </w:p>
        </w:tc>
      </w:tr>
      <w:tr w:rsidR="00AB7CEC">
        <w:trPr>
          <w:trHeight w:val="290"/>
          <w:jc w:val="center"/>
        </w:trPr>
        <w:tc>
          <w:tcPr>
            <w:tcW w:w="7420" w:type="dxa"/>
            <w:gridSpan w:val="2"/>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 GLOBAL - PLATINUM</w:t>
            </w:r>
          </w:p>
        </w:tc>
        <w:tc>
          <w:tcPr>
            <w:tcW w:w="2923" w:type="dxa"/>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USD 415.000</w:t>
            </w:r>
          </w:p>
        </w:tc>
      </w:tr>
      <w:tr w:rsidR="00AB7CEC">
        <w:trPr>
          <w:trHeight w:val="290"/>
          <w:jc w:val="center"/>
        </w:trPr>
        <w:tc>
          <w:tcPr>
            <w:tcW w:w="2405" w:type="dxa"/>
            <w:shd w:val="clear" w:color="auto" w:fill="0070C0"/>
            <w:vAlign w:val="center"/>
          </w:tcPr>
          <w:p w:rsidR="00AB7CEC" w:rsidRDefault="00A669F9">
            <w:pPr>
              <w:spacing w:after="0" w:line="240" w:lineRule="auto"/>
              <w:rPr>
                <w:rFonts w:ascii="Times New Roman" w:eastAsia="Times New Roman" w:hAnsi="Times New Roman" w:cs="Times New Roman"/>
                <w:color w:val="FFFFFF"/>
                <w:sz w:val="20"/>
                <w:szCs w:val="20"/>
              </w:rPr>
            </w:pPr>
            <w:r>
              <w:rPr>
                <w:rFonts w:ascii="Times New Roman" w:eastAsia="Times New Roman" w:hAnsi="Times New Roman" w:cs="Times New Roman"/>
                <w:color w:val="FFFFFF"/>
                <w:sz w:val="20"/>
                <w:szCs w:val="20"/>
              </w:rPr>
              <w:t> </w:t>
            </w:r>
          </w:p>
        </w:tc>
        <w:tc>
          <w:tcPr>
            <w:tcW w:w="5015" w:type="dxa"/>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Cobertura</w:t>
            </w:r>
          </w:p>
        </w:tc>
        <w:tc>
          <w:tcPr>
            <w:tcW w:w="2923" w:type="dxa"/>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Valor</w:t>
            </w:r>
          </w:p>
        </w:tc>
      </w:tr>
      <w:tr w:rsidR="00AB7CEC">
        <w:trPr>
          <w:trHeight w:val="290"/>
          <w:jc w:val="center"/>
        </w:trPr>
        <w:tc>
          <w:tcPr>
            <w:tcW w:w="2405" w:type="dxa"/>
            <w:vMerge w:val="restart"/>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BENEFICIOS MÉDICOS</w:t>
            </w: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accidente</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Asistencia Médica en caso de Enfermedad no preexistente</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70.000</w:t>
            </w:r>
          </w:p>
        </w:tc>
      </w:tr>
      <w:tr w:rsidR="00AB7CEC">
        <w:trPr>
          <w:trHeight w:val="52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COVID-19</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Incluido en el tope de cobertura de la asistencia médica </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Enfermedades Crónicas o preexistentes</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Medicamentos</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Odontología de Urgencia</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AB7CEC">
        <w:trPr>
          <w:trHeight w:val="290"/>
          <w:jc w:val="center"/>
        </w:trPr>
        <w:tc>
          <w:tcPr>
            <w:tcW w:w="2405" w:type="dxa"/>
            <w:vMerge w:val="restart"/>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TRASLADOS</w:t>
            </w: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Viaje de regreso por fallecimiento de un familiar</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Regreso por siniestro en domicilio</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vuelo demorado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reprogramación de vuelo por COVID</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AB7CEC">
        <w:trPr>
          <w:trHeight w:val="290"/>
          <w:jc w:val="center"/>
        </w:trPr>
        <w:tc>
          <w:tcPr>
            <w:tcW w:w="2405" w:type="dxa"/>
            <w:vMerge w:val="restart"/>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EQUIPAJE</w:t>
            </w: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Compensación por pérdida de equipaje (complementario)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1.200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Reembolso de gastos por demora en entrega de equipaje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w:t>
            </w:r>
          </w:p>
        </w:tc>
      </w:tr>
      <w:tr w:rsidR="00AB7CEC">
        <w:trPr>
          <w:trHeight w:val="290"/>
          <w:jc w:val="center"/>
        </w:trPr>
        <w:tc>
          <w:tcPr>
            <w:tcW w:w="2405" w:type="dxa"/>
            <w:vMerge w:val="restart"/>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GARANTÍAS COMPLEMENTARIAS</w:t>
            </w: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Adelanto de Fianzas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Transferencia de fondos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2.500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legal por accidente de tránsito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Línea de Consulta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Incluido</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Funeraria</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Repatriación Sanitaria</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30.000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convalecencia</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2.000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Traslado de familiar por hospitalización</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color w:val="000000"/>
                <w:sz w:val="20"/>
                <w:szCs w:val="20"/>
              </w:rPr>
              <w:t>Tkt</w:t>
            </w:r>
            <w:proofErr w:type="spellEnd"/>
            <w:r>
              <w:rPr>
                <w:rFonts w:ascii="Times New Roman" w:eastAsia="Times New Roman" w:hAnsi="Times New Roman" w:cs="Times New Roman"/>
                <w:color w:val="000000"/>
                <w:sz w:val="20"/>
                <w:szCs w:val="20"/>
              </w:rPr>
              <w:t xml:space="preserve"> Aéreo</w:t>
            </w:r>
          </w:p>
        </w:tc>
      </w:tr>
      <w:tr w:rsidR="00AB7CEC">
        <w:trPr>
          <w:trHeight w:val="520"/>
          <w:jc w:val="center"/>
        </w:trPr>
        <w:tc>
          <w:tcPr>
            <w:tcW w:w="2405" w:type="dxa"/>
            <w:vMerge w:val="restart"/>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DIFERENCIALES</w:t>
            </w: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Tecnología protegida: Tablet, Smartphone, Cámara, Notebook, e-</w:t>
            </w:r>
            <w:proofErr w:type="spellStart"/>
            <w:r>
              <w:rPr>
                <w:rFonts w:ascii="Times New Roman" w:eastAsia="Times New Roman" w:hAnsi="Times New Roman" w:cs="Times New Roman"/>
                <w:color w:val="000000"/>
                <w:sz w:val="20"/>
                <w:szCs w:val="20"/>
              </w:rPr>
              <w:t>book</w:t>
            </w:r>
            <w:proofErr w:type="spellEnd"/>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en caso de accidentes deportivos amateur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Asistencia Médica por Embarazo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10.000</w:t>
            </w:r>
          </w:p>
        </w:tc>
      </w:tr>
      <w:tr w:rsidR="00AB7CEC">
        <w:trPr>
          <w:trHeight w:val="52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Reembolso de gastos de cancelación y Reprogramación de viaje (</w:t>
            </w:r>
            <w:proofErr w:type="spellStart"/>
            <w:r>
              <w:rPr>
                <w:rFonts w:ascii="Times New Roman" w:eastAsia="Times New Roman" w:hAnsi="Times New Roman" w:cs="Times New Roman"/>
                <w:color w:val="000000"/>
                <w:sz w:val="20"/>
                <w:szCs w:val="20"/>
              </w:rPr>
              <w:t>Multi</w:t>
            </w:r>
            <w:proofErr w:type="spellEnd"/>
            <w:r>
              <w:rPr>
                <w:rFonts w:ascii="Times New Roman" w:eastAsia="Times New Roman" w:hAnsi="Times New Roman" w:cs="Times New Roman"/>
                <w:color w:val="000000"/>
                <w:sz w:val="20"/>
                <w:szCs w:val="20"/>
              </w:rPr>
              <w:t xml:space="preserve"> Causa 100% y Toda Causa 75% del valor asegurado)</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Ingreso sala VIP por vuelo demorado o cancelado (2 horas)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50</w:t>
            </w:r>
          </w:p>
        </w:tc>
      </w:tr>
      <w:tr w:rsidR="00AB7CEC">
        <w:trPr>
          <w:trHeight w:val="29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Interrupción de viaje por repatriación administrativa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Hasta USD 300</w:t>
            </w:r>
          </w:p>
        </w:tc>
      </w:tr>
      <w:tr w:rsidR="00AB7CEC">
        <w:trPr>
          <w:trHeight w:val="52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Cobertura nacional por accidente o enfermedad durante el desplazamiento al aeropuerto</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500 Franquicia Kilométrica (100Km)</w:t>
            </w:r>
          </w:p>
        </w:tc>
      </w:tr>
      <w:tr w:rsidR="00AB7CEC">
        <w:trPr>
          <w:trHeight w:val="630"/>
          <w:jc w:val="center"/>
        </w:trPr>
        <w:tc>
          <w:tcPr>
            <w:tcW w:w="2405" w:type="dxa"/>
            <w:vMerge/>
            <w:shd w:val="clear" w:color="auto" w:fill="0070C0"/>
            <w:vAlign w:val="center"/>
          </w:tcPr>
          <w:p w:rsidR="00AB7CEC" w:rsidRDefault="00AB7CE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c>
        <w:tc>
          <w:tcPr>
            <w:tcW w:w="5015" w:type="dxa"/>
            <w:shd w:val="clear" w:color="auto" w:fill="auto"/>
            <w:vAlign w:val="center"/>
          </w:tcPr>
          <w:p w:rsidR="00AB7CEC" w:rsidRDefault="00A669F9">
            <w:pPr>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Gastos de Hotel por cuarentena médica. (*** o el mínimo establecido por autoridad gubernamental en país de destino con tope de USD 2.000)</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USD 1.000 / USD 66 diarios / máximo 15 días</w:t>
            </w:r>
          </w:p>
        </w:tc>
      </w:tr>
      <w:tr w:rsidR="00AB7CEC">
        <w:trPr>
          <w:trHeight w:val="290"/>
          <w:jc w:val="center"/>
        </w:trPr>
        <w:tc>
          <w:tcPr>
            <w:tcW w:w="7420" w:type="dxa"/>
            <w:gridSpan w:val="2"/>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Mínimo días de venta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 días</w:t>
            </w:r>
          </w:p>
        </w:tc>
      </w:tr>
      <w:tr w:rsidR="00AB7CEC">
        <w:trPr>
          <w:trHeight w:val="290"/>
          <w:jc w:val="center"/>
        </w:trPr>
        <w:tc>
          <w:tcPr>
            <w:tcW w:w="7420" w:type="dxa"/>
            <w:gridSpan w:val="2"/>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Máximo días de venta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120 días</w:t>
            </w:r>
          </w:p>
        </w:tc>
      </w:tr>
      <w:tr w:rsidR="00AB7CEC">
        <w:trPr>
          <w:trHeight w:val="290"/>
          <w:jc w:val="center"/>
        </w:trPr>
        <w:tc>
          <w:tcPr>
            <w:tcW w:w="7420" w:type="dxa"/>
            <w:gridSpan w:val="2"/>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sz w:val="20"/>
                <w:szCs w:val="20"/>
              </w:rPr>
            </w:pPr>
            <w:r>
              <w:rPr>
                <w:rFonts w:ascii="Times New Roman" w:eastAsia="Times New Roman" w:hAnsi="Times New Roman" w:cs="Times New Roman"/>
                <w:b/>
                <w:color w:val="FFFFFF"/>
                <w:sz w:val="20"/>
                <w:szCs w:val="20"/>
              </w:rPr>
              <w:t xml:space="preserve">Límite de Edad </w:t>
            </w:r>
          </w:p>
        </w:tc>
        <w:tc>
          <w:tcPr>
            <w:tcW w:w="2923" w:type="dxa"/>
            <w:shd w:val="clear" w:color="auto" w:fill="auto"/>
            <w:vAlign w:val="center"/>
          </w:tcPr>
          <w:p w:rsidR="00AB7CEC" w:rsidRDefault="00A669F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99</w:t>
            </w:r>
          </w:p>
        </w:tc>
      </w:tr>
    </w:tbl>
    <w:p w:rsidR="00AB7CEC" w:rsidRDefault="00AB7CEC">
      <w:pPr>
        <w:ind w:left="360"/>
        <w:jc w:val="both"/>
        <w:rPr>
          <w:rFonts w:ascii="Times New Roman" w:eastAsia="Times New Roman" w:hAnsi="Times New Roman" w:cs="Times New Roman"/>
          <w:b/>
        </w:rPr>
      </w:pPr>
      <w:bookmarkStart w:id="5" w:name="_heading=h.lua5gb1h32x4" w:colFirst="0" w:colLast="0"/>
      <w:bookmarkEnd w:id="5"/>
    </w:p>
    <w:p w:rsidR="00AB7CEC" w:rsidRDefault="00AB7CEC">
      <w:pPr>
        <w:ind w:left="360"/>
        <w:jc w:val="both"/>
        <w:rPr>
          <w:rFonts w:ascii="Times New Roman" w:eastAsia="Times New Roman" w:hAnsi="Times New Roman" w:cs="Times New Roman"/>
          <w:b/>
        </w:rPr>
      </w:pPr>
      <w:bookmarkStart w:id="6" w:name="_heading=h.17dp8vu" w:colFirst="0" w:colLast="0"/>
      <w:bookmarkEnd w:id="6"/>
    </w:p>
    <w:tbl>
      <w:tblPr>
        <w:tblStyle w:val="affe"/>
        <w:tblW w:w="921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1"/>
        <w:gridCol w:w="7513"/>
      </w:tblGrid>
      <w:tr w:rsidR="00AB7CEC">
        <w:trPr>
          <w:trHeight w:val="508"/>
          <w:jc w:val="center"/>
        </w:trPr>
        <w:tc>
          <w:tcPr>
            <w:tcW w:w="9214" w:type="dxa"/>
            <w:gridSpan w:val="2"/>
            <w:shd w:val="clear" w:color="auto" w:fill="0070C0"/>
            <w:vAlign w:val="center"/>
          </w:tcPr>
          <w:p w:rsidR="00AB7CEC" w:rsidRDefault="00A669F9">
            <w:pPr>
              <w:spacing w:after="0" w:line="240" w:lineRule="auto"/>
              <w:jc w:val="center"/>
              <w:rPr>
                <w:rFonts w:ascii="Times New Roman" w:eastAsia="Times New Roman" w:hAnsi="Times New Roman" w:cs="Times New Roman"/>
                <w:b/>
                <w:color w:val="FFFFFF"/>
              </w:rPr>
            </w:pPr>
            <w:r>
              <w:rPr>
                <w:rFonts w:ascii="Times New Roman" w:eastAsia="Times New Roman" w:hAnsi="Times New Roman" w:cs="Times New Roman"/>
                <w:b/>
                <w:color w:val="FFFFFF"/>
              </w:rPr>
              <w:lastRenderedPageBreak/>
              <w:t>Hoteles previstos o similares (Los definitivos se confirman hasta 8 días antes del inicio del circuito)</w:t>
            </w:r>
          </w:p>
        </w:tc>
      </w:tr>
      <w:tr w:rsidR="00AB7CEC">
        <w:trPr>
          <w:trHeight w:val="271"/>
          <w:jc w:val="center"/>
        </w:trPr>
        <w:tc>
          <w:tcPr>
            <w:tcW w:w="1701"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Ciudad </w:t>
            </w:r>
          </w:p>
        </w:tc>
        <w:tc>
          <w:tcPr>
            <w:tcW w:w="7513"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Hotel </w:t>
            </w:r>
          </w:p>
        </w:tc>
      </w:tr>
      <w:tr w:rsidR="00AB7CEC">
        <w:trPr>
          <w:trHeight w:val="762"/>
          <w:jc w:val="center"/>
        </w:trPr>
        <w:tc>
          <w:tcPr>
            <w:tcW w:w="1701"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Madrid</w:t>
            </w:r>
          </w:p>
        </w:tc>
        <w:tc>
          <w:tcPr>
            <w:tcW w:w="7513" w:type="dxa"/>
            <w:shd w:val="clear" w:color="auto" w:fill="auto"/>
            <w:vAlign w:val="center"/>
          </w:tcPr>
          <w:p w:rsidR="00AB7CEC" w:rsidRDefault="00A669F9">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Silken</w:t>
            </w:r>
            <w:proofErr w:type="spellEnd"/>
            <w:r>
              <w:rPr>
                <w:rFonts w:ascii="Times New Roman" w:eastAsia="Times New Roman" w:hAnsi="Times New Roman" w:cs="Times New Roman"/>
              </w:rPr>
              <w:t xml:space="preserve"> Puerta de Madrid / </w:t>
            </w:r>
            <w:proofErr w:type="spellStart"/>
            <w:r>
              <w:rPr>
                <w:rFonts w:ascii="Times New Roman" w:eastAsia="Times New Roman" w:hAnsi="Times New Roman" w:cs="Times New Roman"/>
              </w:rPr>
              <w:t>Zleep</w:t>
            </w:r>
            <w:proofErr w:type="spellEnd"/>
            <w:r>
              <w:rPr>
                <w:rFonts w:ascii="Times New Roman" w:eastAsia="Times New Roman" w:hAnsi="Times New Roman" w:cs="Times New Roman"/>
              </w:rPr>
              <w:t xml:space="preserve"> Aeropuerto / Compostela Suites / Hampton </w:t>
            </w:r>
            <w:proofErr w:type="spellStart"/>
            <w:r>
              <w:rPr>
                <w:rFonts w:ascii="Times New Roman" w:eastAsia="Times New Roman" w:hAnsi="Times New Roman" w:cs="Times New Roman"/>
              </w:rPr>
              <w:t>by</w:t>
            </w:r>
            <w:proofErr w:type="spellEnd"/>
            <w:r>
              <w:rPr>
                <w:rFonts w:ascii="Times New Roman" w:eastAsia="Times New Roman" w:hAnsi="Times New Roman" w:cs="Times New Roman"/>
              </w:rPr>
              <w:t xml:space="preserve"> Hilton Alcobendas / </w:t>
            </w:r>
            <w:proofErr w:type="spellStart"/>
            <w:r>
              <w:rPr>
                <w:rFonts w:ascii="Times New Roman" w:eastAsia="Times New Roman" w:hAnsi="Times New Roman" w:cs="Times New Roman"/>
              </w:rPr>
              <w:t>Holiday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Inn</w:t>
            </w:r>
            <w:proofErr w:type="spellEnd"/>
            <w:r>
              <w:rPr>
                <w:rFonts w:ascii="Times New Roman" w:eastAsia="Times New Roman" w:hAnsi="Times New Roman" w:cs="Times New Roman"/>
              </w:rPr>
              <w:t xml:space="preserve"> Express Madrid Alcorcón/ NH Leganés/ Ibis Alcorcón </w:t>
            </w:r>
            <w:proofErr w:type="spellStart"/>
            <w:r>
              <w:rPr>
                <w:rFonts w:ascii="Times New Roman" w:eastAsia="Times New Roman" w:hAnsi="Times New Roman" w:cs="Times New Roman"/>
              </w:rPr>
              <w:t>Tresaguas</w:t>
            </w:r>
            <w:proofErr w:type="spellEnd"/>
            <w:r>
              <w:rPr>
                <w:rFonts w:ascii="Times New Roman" w:eastAsia="Times New Roman" w:hAnsi="Times New Roman" w:cs="Times New Roman"/>
              </w:rPr>
              <w:t>/ Las Provincias.</w:t>
            </w:r>
          </w:p>
        </w:tc>
      </w:tr>
      <w:tr w:rsidR="00AB7CEC" w:rsidRPr="005A6D92">
        <w:trPr>
          <w:trHeight w:val="598"/>
          <w:jc w:val="center"/>
        </w:trPr>
        <w:tc>
          <w:tcPr>
            <w:tcW w:w="1701"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Burdeos</w:t>
            </w:r>
          </w:p>
        </w:tc>
        <w:tc>
          <w:tcPr>
            <w:tcW w:w="7513" w:type="dxa"/>
            <w:shd w:val="clear" w:color="auto" w:fill="auto"/>
            <w:vAlign w:val="center"/>
          </w:tcPr>
          <w:p w:rsidR="00AB7CEC" w:rsidRPr="005A6D92" w:rsidRDefault="00A669F9">
            <w:pPr>
              <w:spacing w:after="0" w:line="240" w:lineRule="auto"/>
              <w:jc w:val="both"/>
              <w:rPr>
                <w:rFonts w:ascii="Times New Roman" w:eastAsia="Times New Roman" w:hAnsi="Times New Roman" w:cs="Times New Roman"/>
                <w:lang w:val="en-US"/>
              </w:rPr>
            </w:pPr>
            <w:r w:rsidRPr="005A6D92">
              <w:rPr>
                <w:rFonts w:ascii="Times New Roman" w:eastAsia="Times New Roman" w:hAnsi="Times New Roman" w:cs="Times New Roman"/>
                <w:lang w:val="en-US"/>
              </w:rPr>
              <w:t xml:space="preserve">B&amp;B Centre </w:t>
            </w:r>
            <w:proofErr w:type="spellStart"/>
            <w:r w:rsidRPr="005A6D92">
              <w:rPr>
                <w:rFonts w:ascii="Times New Roman" w:eastAsia="Times New Roman" w:hAnsi="Times New Roman" w:cs="Times New Roman"/>
                <w:lang w:val="en-US"/>
              </w:rPr>
              <w:t>Gare</w:t>
            </w:r>
            <w:proofErr w:type="spellEnd"/>
            <w:r w:rsidRPr="005A6D92">
              <w:rPr>
                <w:rFonts w:ascii="Times New Roman" w:eastAsia="Times New Roman" w:hAnsi="Times New Roman" w:cs="Times New Roman"/>
                <w:lang w:val="en-US"/>
              </w:rPr>
              <w:t xml:space="preserve"> St Jean / Best Hotel </w:t>
            </w:r>
            <w:proofErr w:type="spellStart"/>
            <w:r w:rsidRPr="005A6D92">
              <w:rPr>
                <w:rFonts w:ascii="Times New Roman" w:eastAsia="Times New Roman" w:hAnsi="Times New Roman" w:cs="Times New Roman"/>
                <w:lang w:val="en-US"/>
              </w:rPr>
              <w:t>Sud</w:t>
            </w:r>
            <w:proofErr w:type="spellEnd"/>
            <w:r w:rsidRPr="005A6D92">
              <w:rPr>
                <w:rFonts w:ascii="Times New Roman" w:eastAsia="Times New Roman" w:hAnsi="Times New Roman" w:cs="Times New Roman"/>
                <w:lang w:val="en-US"/>
              </w:rPr>
              <w:t xml:space="preserve"> / B&amp;B </w:t>
            </w:r>
            <w:proofErr w:type="spellStart"/>
            <w:r w:rsidRPr="005A6D92">
              <w:rPr>
                <w:rFonts w:ascii="Times New Roman" w:eastAsia="Times New Roman" w:hAnsi="Times New Roman" w:cs="Times New Roman"/>
                <w:lang w:val="en-US"/>
              </w:rPr>
              <w:t>Bassins</w:t>
            </w:r>
            <w:proofErr w:type="spellEnd"/>
            <w:r w:rsidRPr="005A6D92">
              <w:rPr>
                <w:rFonts w:ascii="Times New Roman" w:eastAsia="Times New Roman" w:hAnsi="Times New Roman" w:cs="Times New Roman"/>
                <w:lang w:val="en-US"/>
              </w:rPr>
              <w:t xml:space="preserve"> à </w:t>
            </w:r>
            <w:proofErr w:type="spellStart"/>
            <w:r w:rsidRPr="005A6D92">
              <w:rPr>
                <w:rFonts w:ascii="Times New Roman" w:eastAsia="Times New Roman" w:hAnsi="Times New Roman" w:cs="Times New Roman"/>
                <w:lang w:val="en-US"/>
              </w:rPr>
              <w:t>Flot</w:t>
            </w:r>
            <w:proofErr w:type="spellEnd"/>
            <w:r w:rsidRPr="005A6D92">
              <w:rPr>
                <w:rFonts w:ascii="Times New Roman" w:eastAsia="Times New Roman" w:hAnsi="Times New Roman" w:cs="Times New Roman"/>
                <w:lang w:val="en-US"/>
              </w:rPr>
              <w:t xml:space="preserve"> / Ace </w:t>
            </w:r>
            <w:proofErr w:type="spellStart"/>
            <w:r w:rsidRPr="005A6D92">
              <w:rPr>
                <w:rFonts w:ascii="Times New Roman" w:eastAsia="Times New Roman" w:hAnsi="Times New Roman" w:cs="Times New Roman"/>
                <w:lang w:val="en-US"/>
              </w:rPr>
              <w:t>Cestas</w:t>
            </w:r>
            <w:proofErr w:type="spellEnd"/>
            <w:r w:rsidRPr="005A6D92">
              <w:rPr>
                <w:rFonts w:ascii="Times New Roman" w:eastAsia="Times New Roman" w:hAnsi="Times New Roman" w:cs="Times New Roman"/>
                <w:lang w:val="en-US"/>
              </w:rPr>
              <w:t xml:space="preserve"> / B&amp;B Hotel Merignac de Ville / B&amp;B </w:t>
            </w:r>
            <w:proofErr w:type="spellStart"/>
            <w:r w:rsidRPr="005A6D92">
              <w:rPr>
                <w:rFonts w:ascii="Times New Roman" w:eastAsia="Times New Roman" w:hAnsi="Times New Roman" w:cs="Times New Roman"/>
                <w:lang w:val="en-US"/>
              </w:rPr>
              <w:t>Mios</w:t>
            </w:r>
            <w:proofErr w:type="spellEnd"/>
            <w:r w:rsidRPr="005A6D92">
              <w:rPr>
                <w:rFonts w:ascii="Times New Roman" w:eastAsia="Times New Roman" w:hAnsi="Times New Roman" w:cs="Times New Roman"/>
                <w:lang w:val="en-US"/>
              </w:rPr>
              <w:t>.</w:t>
            </w:r>
          </w:p>
        </w:tc>
      </w:tr>
      <w:tr w:rsidR="00AB7CEC" w:rsidRPr="005A6D92">
        <w:trPr>
          <w:trHeight w:val="762"/>
          <w:jc w:val="center"/>
        </w:trPr>
        <w:tc>
          <w:tcPr>
            <w:tcW w:w="1701"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París</w:t>
            </w:r>
          </w:p>
        </w:tc>
        <w:tc>
          <w:tcPr>
            <w:tcW w:w="7513" w:type="dxa"/>
            <w:shd w:val="clear" w:color="auto" w:fill="auto"/>
            <w:vAlign w:val="center"/>
          </w:tcPr>
          <w:p w:rsidR="00AB7CEC" w:rsidRPr="005A6D92" w:rsidRDefault="00A669F9">
            <w:pPr>
              <w:spacing w:after="0" w:line="240" w:lineRule="auto"/>
              <w:jc w:val="both"/>
              <w:rPr>
                <w:rFonts w:ascii="Times New Roman" w:eastAsia="Times New Roman" w:hAnsi="Times New Roman" w:cs="Times New Roman"/>
                <w:lang w:val="en-US"/>
              </w:rPr>
            </w:pPr>
            <w:r w:rsidRPr="005A6D92">
              <w:rPr>
                <w:rFonts w:ascii="Times New Roman" w:eastAsia="Times New Roman" w:hAnsi="Times New Roman" w:cs="Times New Roman"/>
                <w:lang w:val="en-US"/>
              </w:rPr>
              <w:t xml:space="preserve">Campanile Est Porte de </w:t>
            </w:r>
            <w:proofErr w:type="spellStart"/>
            <w:r w:rsidRPr="005A6D92">
              <w:rPr>
                <w:rFonts w:ascii="Times New Roman" w:eastAsia="Times New Roman" w:hAnsi="Times New Roman" w:cs="Times New Roman"/>
                <w:lang w:val="en-US"/>
              </w:rPr>
              <w:t>Bagnolet</w:t>
            </w:r>
            <w:proofErr w:type="spellEnd"/>
            <w:r w:rsidRPr="005A6D92">
              <w:rPr>
                <w:rFonts w:ascii="Times New Roman" w:eastAsia="Times New Roman" w:hAnsi="Times New Roman" w:cs="Times New Roman"/>
                <w:lang w:val="en-US"/>
              </w:rPr>
              <w:t xml:space="preserve">/ Campanile </w:t>
            </w:r>
            <w:proofErr w:type="spellStart"/>
            <w:r w:rsidRPr="005A6D92">
              <w:rPr>
                <w:rFonts w:ascii="Times New Roman" w:eastAsia="Times New Roman" w:hAnsi="Times New Roman" w:cs="Times New Roman"/>
                <w:lang w:val="en-US"/>
              </w:rPr>
              <w:t>Roissy</w:t>
            </w:r>
            <w:proofErr w:type="spellEnd"/>
            <w:r w:rsidRPr="005A6D92">
              <w:rPr>
                <w:rFonts w:ascii="Times New Roman" w:eastAsia="Times New Roman" w:hAnsi="Times New Roman" w:cs="Times New Roman"/>
                <w:lang w:val="en-US"/>
              </w:rPr>
              <w:t xml:space="preserve"> / Campanile </w:t>
            </w:r>
            <w:proofErr w:type="spellStart"/>
            <w:r w:rsidRPr="005A6D92">
              <w:rPr>
                <w:rFonts w:ascii="Times New Roman" w:eastAsia="Times New Roman" w:hAnsi="Times New Roman" w:cs="Times New Roman"/>
                <w:lang w:val="en-US"/>
              </w:rPr>
              <w:t>Suresnes</w:t>
            </w:r>
            <w:proofErr w:type="spellEnd"/>
            <w:r w:rsidRPr="005A6D92">
              <w:rPr>
                <w:rFonts w:ascii="Times New Roman" w:eastAsia="Times New Roman" w:hAnsi="Times New Roman" w:cs="Times New Roman"/>
                <w:lang w:val="en-US"/>
              </w:rPr>
              <w:t xml:space="preserve"> - Pont de </w:t>
            </w:r>
            <w:proofErr w:type="spellStart"/>
            <w:r w:rsidRPr="005A6D92">
              <w:rPr>
                <w:rFonts w:ascii="Times New Roman" w:eastAsia="Times New Roman" w:hAnsi="Times New Roman" w:cs="Times New Roman"/>
                <w:lang w:val="en-US"/>
              </w:rPr>
              <w:t>Suresnes</w:t>
            </w:r>
            <w:proofErr w:type="spellEnd"/>
            <w:r w:rsidRPr="005A6D92">
              <w:rPr>
                <w:rFonts w:ascii="Times New Roman" w:eastAsia="Times New Roman" w:hAnsi="Times New Roman" w:cs="Times New Roman"/>
                <w:lang w:val="en-US"/>
              </w:rPr>
              <w:t xml:space="preserve"> / </w:t>
            </w:r>
            <w:proofErr w:type="spellStart"/>
            <w:r w:rsidRPr="005A6D92">
              <w:rPr>
                <w:rFonts w:ascii="Times New Roman" w:eastAsia="Times New Roman" w:hAnsi="Times New Roman" w:cs="Times New Roman"/>
                <w:lang w:val="en-US"/>
              </w:rPr>
              <w:t>Kiryad</w:t>
            </w:r>
            <w:proofErr w:type="spellEnd"/>
            <w:r w:rsidRPr="005A6D92">
              <w:rPr>
                <w:rFonts w:ascii="Times New Roman" w:eastAsia="Times New Roman" w:hAnsi="Times New Roman" w:cs="Times New Roman"/>
                <w:lang w:val="en-US"/>
              </w:rPr>
              <w:t xml:space="preserve"> Nord </w:t>
            </w:r>
            <w:proofErr w:type="spellStart"/>
            <w:r w:rsidRPr="005A6D92">
              <w:rPr>
                <w:rFonts w:ascii="Times New Roman" w:eastAsia="Times New Roman" w:hAnsi="Times New Roman" w:cs="Times New Roman"/>
                <w:lang w:val="en-US"/>
              </w:rPr>
              <w:t>Ecouen</w:t>
            </w:r>
            <w:proofErr w:type="spellEnd"/>
            <w:r w:rsidRPr="005A6D92">
              <w:rPr>
                <w:rFonts w:ascii="Times New Roman" w:eastAsia="Times New Roman" w:hAnsi="Times New Roman" w:cs="Times New Roman"/>
                <w:lang w:val="en-US"/>
              </w:rPr>
              <w:t xml:space="preserve"> / Ibis Budget </w:t>
            </w:r>
            <w:proofErr w:type="spellStart"/>
            <w:r w:rsidRPr="005A6D92">
              <w:rPr>
                <w:rFonts w:ascii="Times New Roman" w:eastAsia="Times New Roman" w:hAnsi="Times New Roman" w:cs="Times New Roman"/>
                <w:lang w:val="en-US"/>
              </w:rPr>
              <w:t>Fresnes</w:t>
            </w:r>
            <w:proofErr w:type="spellEnd"/>
            <w:r w:rsidRPr="005A6D92">
              <w:rPr>
                <w:rFonts w:ascii="Times New Roman" w:eastAsia="Times New Roman" w:hAnsi="Times New Roman" w:cs="Times New Roman"/>
                <w:lang w:val="en-US"/>
              </w:rPr>
              <w:t xml:space="preserve"> /Campanile </w:t>
            </w:r>
            <w:proofErr w:type="spellStart"/>
            <w:r w:rsidRPr="005A6D92">
              <w:rPr>
                <w:rFonts w:ascii="Times New Roman" w:eastAsia="Times New Roman" w:hAnsi="Times New Roman" w:cs="Times New Roman"/>
                <w:lang w:val="en-US"/>
              </w:rPr>
              <w:t>Morangis</w:t>
            </w:r>
            <w:proofErr w:type="spellEnd"/>
            <w:r w:rsidRPr="005A6D92">
              <w:rPr>
                <w:rFonts w:ascii="Times New Roman" w:eastAsia="Times New Roman" w:hAnsi="Times New Roman" w:cs="Times New Roman"/>
                <w:lang w:val="en-US"/>
              </w:rPr>
              <w:t xml:space="preserve"> </w:t>
            </w:r>
            <w:proofErr w:type="spellStart"/>
            <w:r w:rsidRPr="005A6D92">
              <w:rPr>
                <w:rFonts w:ascii="Times New Roman" w:eastAsia="Times New Roman" w:hAnsi="Times New Roman" w:cs="Times New Roman"/>
                <w:lang w:val="en-US"/>
              </w:rPr>
              <w:t>Orly</w:t>
            </w:r>
            <w:proofErr w:type="spellEnd"/>
            <w:r w:rsidRPr="005A6D92">
              <w:rPr>
                <w:rFonts w:ascii="Times New Roman" w:eastAsia="Times New Roman" w:hAnsi="Times New Roman" w:cs="Times New Roman"/>
                <w:lang w:val="en-US"/>
              </w:rPr>
              <w:t xml:space="preserve"> /  Campanile Argenteuil / B&amp;B Est </w:t>
            </w:r>
            <w:proofErr w:type="spellStart"/>
            <w:r w:rsidRPr="005A6D92">
              <w:rPr>
                <w:rFonts w:ascii="Times New Roman" w:eastAsia="Times New Roman" w:hAnsi="Times New Roman" w:cs="Times New Roman"/>
                <w:lang w:val="en-US"/>
              </w:rPr>
              <w:t>Bobigny</w:t>
            </w:r>
            <w:proofErr w:type="spellEnd"/>
            <w:r w:rsidRPr="005A6D92">
              <w:rPr>
                <w:rFonts w:ascii="Times New Roman" w:eastAsia="Times New Roman" w:hAnsi="Times New Roman" w:cs="Times New Roman"/>
                <w:lang w:val="en-US"/>
              </w:rPr>
              <w:t xml:space="preserve"> </w:t>
            </w:r>
            <w:proofErr w:type="spellStart"/>
            <w:r w:rsidRPr="005A6D92">
              <w:rPr>
                <w:rFonts w:ascii="Times New Roman" w:eastAsia="Times New Roman" w:hAnsi="Times New Roman" w:cs="Times New Roman"/>
                <w:lang w:val="en-US"/>
              </w:rPr>
              <w:t>Université</w:t>
            </w:r>
            <w:proofErr w:type="spellEnd"/>
            <w:r w:rsidRPr="005A6D92">
              <w:rPr>
                <w:rFonts w:ascii="Times New Roman" w:eastAsia="Times New Roman" w:hAnsi="Times New Roman" w:cs="Times New Roman"/>
                <w:lang w:val="en-US"/>
              </w:rPr>
              <w:t>.</w:t>
            </w:r>
          </w:p>
        </w:tc>
      </w:tr>
      <w:tr w:rsidR="00AB7CEC" w:rsidRPr="005A6D92">
        <w:trPr>
          <w:trHeight w:val="271"/>
          <w:jc w:val="center"/>
        </w:trPr>
        <w:tc>
          <w:tcPr>
            <w:tcW w:w="1701"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Frankfurt</w:t>
            </w:r>
          </w:p>
        </w:tc>
        <w:tc>
          <w:tcPr>
            <w:tcW w:w="7513" w:type="dxa"/>
            <w:shd w:val="clear" w:color="auto" w:fill="auto"/>
            <w:vAlign w:val="center"/>
          </w:tcPr>
          <w:p w:rsidR="00AB7CEC" w:rsidRPr="005A6D92" w:rsidRDefault="00A669F9">
            <w:pPr>
              <w:spacing w:after="0" w:line="240" w:lineRule="auto"/>
              <w:jc w:val="both"/>
              <w:rPr>
                <w:rFonts w:ascii="Times New Roman" w:eastAsia="Times New Roman" w:hAnsi="Times New Roman" w:cs="Times New Roman"/>
                <w:lang w:val="en-US"/>
              </w:rPr>
            </w:pPr>
            <w:proofErr w:type="spellStart"/>
            <w:r w:rsidRPr="005A6D92">
              <w:rPr>
                <w:rFonts w:ascii="Times New Roman" w:eastAsia="Times New Roman" w:hAnsi="Times New Roman" w:cs="Times New Roman"/>
                <w:lang w:val="en-US"/>
              </w:rPr>
              <w:t>Achat</w:t>
            </w:r>
            <w:proofErr w:type="spellEnd"/>
            <w:r w:rsidRPr="005A6D92">
              <w:rPr>
                <w:rFonts w:ascii="Times New Roman" w:eastAsia="Times New Roman" w:hAnsi="Times New Roman" w:cs="Times New Roman"/>
                <w:lang w:val="en-US"/>
              </w:rPr>
              <w:t xml:space="preserve"> Airport /</w:t>
            </w:r>
            <w:proofErr w:type="spellStart"/>
            <w:r w:rsidRPr="005A6D92">
              <w:rPr>
                <w:rFonts w:ascii="Times New Roman" w:eastAsia="Times New Roman" w:hAnsi="Times New Roman" w:cs="Times New Roman"/>
                <w:lang w:val="en-US"/>
              </w:rPr>
              <w:t>Achat</w:t>
            </w:r>
            <w:proofErr w:type="spellEnd"/>
            <w:r w:rsidRPr="005A6D92">
              <w:rPr>
                <w:rFonts w:ascii="Times New Roman" w:eastAsia="Times New Roman" w:hAnsi="Times New Roman" w:cs="Times New Roman"/>
                <w:lang w:val="en-US"/>
              </w:rPr>
              <w:t xml:space="preserve"> Wiesbaden Ci</w:t>
            </w:r>
            <w:r w:rsidRPr="005A6D92">
              <w:rPr>
                <w:rFonts w:ascii="Times New Roman" w:eastAsia="Times New Roman" w:hAnsi="Times New Roman" w:cs="Times New Roman"/>
                <w:lang w:val="en-US"/>
              </w:rPr>
              <w:t xml:space="preserve">ty/ </w:t>
            </w:r>
            <w:proofErr w:type="spellStart"/>
            <w:r w:rsidRPr="005A6D92">
              <w:rPr>
                <w:rFonts w:ascii="Times New Roman" w:eastAsia="Times New Roman" w:hAnsi="Times New Roman" w:cs="Times New Roman"/>
                <w:lang w:val="en-US"/>
              </w:rPr>
              <w:t>Nh</w:t>
            </w:r>
            <w:proofErr w:type="spellEnd"/>
            <w:r w:rsidRPr="005A6D92">
              <w:rPr>
                <w:rFonts w:ascii="Times New Roman" w:eastAsia="Times New Roman" w:hAnsi="Times New Roman" w:cs="Times New Roman"/>
                <w:lang w:val="en-US"/>
              </w:rPr>
              <w:t xml:space="preserve"> Airport West / </w:t>
            </w:r>
            <w:proofErr w:type="spellStart"/>
            <w:r w:rsidRPr="005A6D92">
              <w:rPr>
                <w:rFonts w:ascii="Times New Roman" w:eastAsia="Times New Roman" w:hAnsi="Times New Roman" w:cs="Times New Roman"/>
                <w:lang w:val="en-US"/>
              </w:rPr>
              <w:t>Mercure</w:t>
            </w:r>
            <w:proofErr w:type="spellEnd"/>
            <w:r w:rsidRPr="005A6D92">
              <w:rPr>
                <w:rFonts w:ascii="Times New Roman" w:eastAsia="Times New Roman" w:hAnsi="Times New Roman" w:cs="Times New Roman"/>
                <w:lang w:val="en-US"/>
              </w:rPr>
              <w:t xml:space="preserve"> Hotel </w:t>
            </w:r>
            <w:proofErr w:type="spellStart"/>
            <w:r w:rsidRPr="005A6D92">
              <w:rPr>
                <w:rFonts w:ascii="Times New Roman" w:eastAsia="Times New Roman" w:hAnsi="Times New Roman" w:cs="Times New Roman"/>
                <w:lang w:val="en-US"/>
              </w:rPr>
              <w:t>Eschborn</w:t>
            </w:r>
            <w:proofErr w:type="spellEnd"/>
            <w:r w:rsidRPr="005A6D92">
              <w:rPr>
                <w:rFonts w:ascii="Times New Roman" w:eastAsia="Times New Roman" w:hAnsi="Times New Roman" w:cs="Times New Roman"/>
                <w:lang w:val="en-US"/>
              </w:rPr>
              <w:t xml:space="preserve"> </w:t>
            </w:r>
            <w:proofErr w:type="spellStart"/>
            <w:r w:rsidRPr="005A6D92">
              <w:rPr>
                <w:rFonts w:ascii="Times New Roman" w:eastAsia="Times New Roman" w:hAnsi="Times New Roman" w:cs="Times New Roman"/>
                <w:lang w:val="en-US"/>
              </w:rPr>
              <w:t>Helfmann</w:t>
            </w:r>
            <w:proofErr w:type="spellEnd"/>
            <w:r w:rsidRPr="005A6D92">
              <w:rPr>
                <w:rFonts w:ascii="Times New Roman" w:eastAsia="Times New Roman" w:hAnsi="Times New Roman" w:cs="Times New Roman"/>
                <w:lang w:val="en-US"/>
              </w:rPr>
              <w:t xml:space="preserve"> Park / </w:t>
            </w:r>
            <w:proofErr w:type="spellStart"/>
            <w:r w:rsidRPr="005A6D92">
              <w:rPr>
                <w:rFonts w:ascii="Times New Roman" w:eastAsia="Times New Roman" w:hAnsi="Times New Roman" w:cs="Times New Roman"/>
                <w:lang w:val="en-US"/>
              </w:rPr>
              <w:t>Mercure</w:t>
            </w:r>
            <w:proofErr w:type="spellEnd"/>
            <w:r w:rsidRPr="005A6D92">
              <w:rPr>
                <w:rFonts w:ascii="Times New Roman" w:eastAsia="Times New Roman" w:hAnsi="Times New Roman" w:cs="Times New Roman"/>
                <w:lang w:val="en-US"/>
              </w:rPr>
              <w:t xml:space="preserve"> Hotel </w:t>
            </w:r>
            <w:proofErr w:type="spellStart"/>
            <w:r w:rsidRPr="005A6D92">
              <w:rPr>
                <w:rFonts w:ascii="Times New Roman" w:eastAsia="Times New Roman" w:hAnsi="Times New Roman" w:cs="Times New Roman"/>
                <w:lang w:val="en-US"/>
              </w:rPr>
              <w:t>Eschborn</w:t>
            </w:r>
            <w:proofErr w:type="spellEnd"/>
            <w:r w:rsidRPr="005A6D92">
              <w:rPr>
                <w:rFonts w:ascii="Times New Roman" w:eastAsia="Times New Roman" w:hAnsi="Times New Roman" w:cs="Times New Roman"/>
                <w:lang w:val="en-US"/>
              </w:rPr>
              <w:t xml:space="preserve"> </w:t>
            </w:r>
            <w:proofErr w:type="spellStart"/>
            <w:r w:rsidRPr="005A6D92">
              <w:rPr>
                <w:rFonts w:ascii="Times New Roman" w:eastAsia="Times New Roman" w:hAnsi="Times New Roman" w:cs="Times New Roman"/>
                <w:lang w:val="en-US"/>
              </w:rPr>
              <w:t>Ost</w:t>
            </w:r>
            <w:proofErr w:type="spellEnd"/>
            <w:r w:rsidRPr="005A6D92">
              <w:rPr>
                <w:rFonts w:ascii="Times New Roman" w:eastAsia="Times New Roman" w:hAnsi="Times New Roman" w:cs="Times New Roman"/>
                <w:lang w:val="en-US"/>
              </w:rPr>
              <w:t xml:space="preserve"> / </w:t>
            </w:r>
            <w:proofErr w:type="spellStart"/>
            <w:r w:rsidRPr="005A6D92">
              <w:rPr>
                <w:rFonts w:ascii="Times New Roman" w:eastAsia="Times New Roman" w:hAnsi="Times New Roman" w:cs="Times New Roman"/>
                <w:lang w:val="en-US"/>
              </w:rPr>
              <w:t>Mercure</w:t>
            </w:r>
            <w:proofErr w:type="spellEnd"/>
            <w:r w:rsidRPr="005A6D92">
              <w:rPr>
                <w:rFonts w:ascii="Times New Roman" w:eastAsia="Times New Roman" w:hAnsi="Times New Roman" w:cs="Times New Roman"/>
                <w:lang w:val="en-US"/>
              </w:rPr>
              <w:t xml:space="preserve"> Hotel </w:t>
            </w:r>
            <w:proofErr w:type="spellStart"/>
            <w:r w:rsidRPr="005A6D92">
              <w:rPr>
                <w:rFonts w:ascii="Times New Roman" w:eastAsia="Times New Roman" w:hAnsi="Times New Roman" w:cs="Times New Roman"/>
                <w:lang w:val="en-US"/>
              </w:rPr>
              <w:t>Eschborn</w:t>
            </w:r>
            <w:proofErr w:type="spellEnd"/>
            <w:r w:rsidRPr="005A6D92">
              <w:rPr>
                <w:rFonts w:ascii="Times New Roman" w:eastAsia="Times New Roman" w:hAnsi="Times New Roman" w:cs="Times New Roman"/>
                <w:lang w:val="en-US"/>
              </w:rPr>
              <w:t xml:space="preserve"> Sued.</w:t>
            </w:r>
          </w:p>
        </w:tc>
      </w:tr>
      <w:tr w:rsidR="00AB7CEC" w:rsidRPr="005A6D92">
        <w:trPr>
          <w:trHeight w:val="508"/>
          <w:jc w:val="center"/>
        </w:trPr>
        <w:tc>
          <w:tcPr>
            <w:tcW w:w="1701"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Zúrich</w:t>
            </w:r>
          </w:p>
        </w:tc>
        <w:tc>
          <w:tcPr>
            <w:tcW w:w="7513" w:type="dxa"/>
            <w:shd w:val="clear" w:color="auto" w:fill="auto"/>
            <w:vAlign w:val="center"/>
          </w:tcPr>
          <w:p w:rsidR="00AB7CEC" w:rsidRPr="005A6D92" w:rsidRDefault="00A669F9">
            <w:pPr>
              <w:spacing w:after="0" w:line="240" w:lineRule="auto"/>
              <w:jc w:val="both"/>
              <w:rPr>
                <w:rFonts w:ascii="Times New Roman" w:eastAsia="Times New Roman" w:hAnsi="Times New Roman" w:cs="Times New Roman"/>
                <w:lang w:val="en-US"/>
              </w:rPr>
            </w:pPr>
            <w:proofErr w:type="spellStart"/>
            <w:r w:rsidRPr="005A6D92">
              <w:rPr>
                <w:rFonts w:ascii="Times New Roman" w:eastAsia="Times New Roman" w:hAnsi="Times New Roman" w:cs="Times New Roman"/>
                <w:lang w:val="en-US"/>
              </w:rPr>
              <w:t>Harry´S</w:t>
            </w:r>
            <w:proofErr w:type="spellEnd"/>
            <w:r w:rsidRPr="005A6D92">
              <w:rPr>
                <w:rFonts w:ascii="Times New Roman" w:eastAsia="Times New Roman" w:hAnsi="Times New Roman" w:cs="Times New Roman"/>
                <w:lang w:val="en-US"/>
              </w:rPr>
              <w:t xml:space="preserve"> Home </w:t>
            </w:r>
            <w:proofErr w:type="spellStart"/>
            <w:r w:rsidRPr="005A6D92">
              <w:rPr>
                <w:rFonts w:ascii="Times New Roman" w:eastAsia="Times New Roman" w:hAnsi="Times New Roman" w:cs="Times New Roman"/>
                <w:lang w:val="en-US"/>
              </w:rPr>
              <w:t>Limmattal</w:t>
            </w:r>
            <w:proofErr w:type="spellEnd"/>
            <w:r w:rsidRPr="005A6D92">
              <w:rPr>
                <w:rFonts w:ascii="Times New Roman" w:eastAsia="Times New Roman" w:hAnsi="Times New Roman" w:cs="Times New Roman"/>
                <w:lang w:val="en-US"/>
              </w:rPr>
              <w:t xml:space="preserve"> / B&amp;B East </w:t>
            </w:r>
            <w:proofErr w:type="spellStart"/>
            <w:r w:rsidRPr="005A6D92">
              <w:rPr>
                <w:rFonts w:ascii="Times New Roman" w:eastAsia="Times New Roman" w:hAnsi="Times New Roman" w:cs="Times New Roman"/>
                <w:lang w:val="en-US"/>
              </w:rPr>
              <w:t>Wallisellen</w:t>
            </w:r>
            <w:proofErr w:type="spellEnd"/>
            <w:r w:rsidRPr="005A6D92">
              <w:rPr>
                <w:rFonts w:ascii="Times New Roman" w:eastAsia="Times New Roman" w:hAnsi="Times New Roman" w:cs="Times New Roman"/>
                <w:lang w:val="en-US"/>
              </w:rPr>
              <w:t xml:space="preserve">/ B&amp;B Airport </w:t>
            </w:r>
            <w:proofErr w:type="spellStart"/>
            <w:r w:rsidRPr="005A6D92">
              <w:rPr>
                <w:rFonts w:ascii="Times New Roman" w:eastAsia="Times New Roman" w:hAnsi="Times New Roman" w:cs="Times New Roman"/>
                <w:lang w:val="en-US"/>
              </w:rPr>
              <w:t>Rümlang</w:t>
            </w:r>
            <w:proofErr w:type="spellEnd"/>
            <w:r w:rsidRPr="005A6D92">
              <w:rPr>
                <w:rFonts w:ascii="Times New Roman" w:eastAsia="Times New Roman" w:hAnsi="Times New Roman" w:cs="Times New Roman"/>
                <w:lang w:val="en-US"/>
              </w:rPr>
              <w:t xml:space="preserve"> / B&amp;B </w:t>
            </w:r>
            <w:proofErr w:type="spellStart"/>
            <w:r w:rsidRPr="005A6D92">
              <w:rPr>
                <w:rFonts w:ascii="Times New Roman" w:eastAsia="Times New Roman" w:hAnsi="Times New Roman" w:cs="Times New Roman"/>
                <w:lang w:val="en-US"/>
              </w:rPr>
              <w:t>Rothrist</w:t>
            </w:r>
            <w:proofErr w:type="spellEnd"/>
            <w:r w:rsidRPr="005A6D92">
              <w:rPr>
                <w:rFonts w:ascii="Times New Roman" w:eastAsia="Times New Roman" w:hAnsi="Times New Roman" w:cs="Times New Roman"/>
                <w:lang w:val="en-US"/>
              </w:rPr>
              <w:t>.</w:t>
            </w:r>
          </w:p>
        </w:tc>
      </w:tr>
      <w:tr w:rsidR="00AB7CEC" w:rsidRPr="005A6D92">
        <w:trPr>
          <w:trHeight w:val="508"/>
          <w:jc w:val="center"/>
        </w:trPr>
        <w:tc>
          <w:tcPr>
            <w:tcW w:w="1701"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Múnich</w:t>
            </w:r>
          </w:p>
        </w:tc>
        <w:tc>
          <w:tcPr>
            <w:tcW w:w="7513" w:type="dxa"/>
            <w:shd w:val="clear" w:color="auto" w:fill="auto"/>
            <w:vAlign w:val="center"/>
          </w:tcPr>
          <w:p w:rsidR="00AB7CEC" w:rsidRPr="005A6D92" w:rsidRDefault="00A669F9">
            <w:pPr>
              <w:spacing w:after="0" w:line="240" w:lineRule="auto"/>
              <w:jc w:val="both"/>
              <w:rPr>
                <w:rFonts w:ascii="Times New Roman" w:eastAsia="Times New Roman" w:hAnsi="Times New Roman" w:cs="Times New Roman"/>
                <w:lang w:val="en-US"/>
              </w:rPr>
            </w:pPr>
            <w:r w:rsidRPr="005A6D92">
              <w:rPr>
                <w:rFonts w:ascii="Times New Roman" w:eastAsia="Times New Roman" w:hAnsi="Times New Roman" w:cs="Times New Roman"/>
                <w:lang w:val="en-US"/>
              </w:rPr>
              <w:t xml:space="preserve">Campanile </w:t>
            </w:r>
            <w:proofErr w:type="spellStart"/>
            <w:r w:rsidRPr="005A6D92">
              <w:rPr>
                <w:rFonts w:ascii="Times New Roman" w:eastAsia="Times New Roman" w:hAnsi="Times New Roman" w:cs="Times New Roman"/>
                <w:lang w:val="en-US"/>
              </w:rPr>
              <w:t>Sendling</w:t>
            </w:r>
            <w:proofErr w:type="spellEnd"/>
            <w:r w:rsidRPr="005A6D92">
              <w:rPr>
                <w:rFonts w:ascii="Times New Roman" w:eastAsia="Times New Roman" w:hAnsi="Times New Roman" w:cs="Times New Roman"/>
                <w:lang w:val="en-US"/>
              </w:rPr>
              <w:t xml:space="preserve"> / Tulip Inn </w:t>
            </w:r>
            <w:proofErr w:type="spellStart"/>
            <w:r w:rsidRPr="005A6D92">
              <w:rPr>
                <w:rFonts w:ascii="Times New Roman" w:eastAsia="Times New Roman" w:hAnsi="Times New Roman" w:cs="Times New Roman"/>
                <w:lang w:val="en-US"/>
              </w:rPr>
              <w:t>Messe</w:t>
            </w:r>
            <w:proofErr w:type="spellEnd"/>
            <w:r w:rsidRPr="005A6D92">
              <w:rPr>
                <w:rFonts w:ascii="Times New Roman" w:eastAsia="Times New Roman" w:hAnsi="Times New Roman" w:cs="Times New Roman"/>
                <w:lang w:val="en-US"/>
              </w:rPr>
              <w:t xml:space="preserve"> / Bento Inn Munich / Hampton By Hilton City Nord / </w:t>
            </w:r>
            <w:proofErr w:type="spellStart"/>
            <w:r w:rsidRPr="005A6D92">
              <w:rPr>
                <w:rFonts w:ascii="Times New Roman" w:eastAsia="Times New Roman" w:hAnsi="Times New Roman" w:cs="Times New Roman"/>
                <w:lang w:val="en-US"/>
              </w:rPr>
              <w:t>Mercure</w:t>
            </w:r>
            <w:proofErr w:type="spellEnd"/>
            <w:r w:rsidRPr="005A6D92">
              <w:rPr>
                <w:rFonts w:ascii="Times New Roman" w:eastAsia="Times New Roman" w:hAnsi="Times New Roman" w:cs="Times New Roman"/>
                <w:lang w:val="en-US"/>
              </w:rPr>
              <w:t xml:space="preserve"> </w:t>
            </w:r>
            <w:proofErr w:type="spellStart"/>
            <w:r w:rsidRPr="005A6D92">
              <w:rPr>
                <w:rFonts w:ascii="Times New Roman" w:eastAsia="Times New Roman" w:hAnsi="Times New Roman" w:cs="Times New Roman"/>
                <w:lang w:val="en-US"/>
              </w:rPr>
              <w:t>Neuperlach</w:t>
            </w:r>
            <w:proofErr w:type="spellEnd"/>
            <w:r w:rsidRPr="005A6D92">
              <w:rPr>
                <w:rFonts w:ascii="Times New Roman" w:eastAsia="Times New Roman" w:hAnsi="Times New Roman" w:cs="Times New Roman"/>
                <w:lang w:val="en-US"/>
              </w:rPr>
              <w:t xml:space="preserve"> South/ Select Augsburg.</w:t>
            </w:r>
          </w:p>
        </w:tc>
      </w:tr>
      <w:tr w:rsidR="00AB7CEC">
        <w:trPr>
          <w:trHeight w:val="508"/>
          <w:jc w:val="center"/>
        </w:trPr>
        <w:tc>
          <w:tcPr>
            <w:tcW w:w="1701"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Venecia</w:t>
            </w:r>
          </w:p>
        </w:tc>
        <w:tc>
          <w:tcPr>
            <w:tcW w:w="7513" w:type="dxa"/>
            <w:shd w:val="clear" w:color="auto" w:fill="auto"/>
            <w:vAlign w:val="center"/>
          </w:tcPr>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Sirio / San Giuliano / Villa Pace Park </w:t>
            </w:r>
            <w:proofErr w:type="spellStart"/>
            <w:r>
              <w:rPr>
                <w:rFonts w:ascii="Times New Roman" w:eastAsia="Times New Roman" w:hAnsi="Times New Roman" w:cs="Times New Roman"/>
              </w:rPr>
              <w:t>Bolognese</w:t>
            </w:r>
            <w:proofErr w:type="spellEnd"/>
            <w:r>
              <w:rPr>
                <w:rFonts w:ascii="Times New Roman" w:eastAsia="Times New Roman" w:hAnsi="Times New Roman" w:cs="Times New Roman"/>
              </w:rPr>
              <w:t xml:space="preserve"> / Alexander/ </w:t>
            </w:r>
            <w:proofErr w:type="spellStart"/>
            <w:r>
              <w:rPr>
                <w:rFonts w:ascii="Times New Roman" w:eastAsia="Times New Roman" w:hAnsi="Times New Roman" w:cs="Times New Roman"/>
              </w:rPr>
              <w:t>Belstay</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Marghera</w:t>
            </w:r>
            <w:proofErr w:type="spellEnd"/>
            <w:r>
              <w:rPr>
                <w:rFonts w:ascii="Times New Roman" w:eastAsia="Times New Roman" w:hAnsi="Times New Roman" w:cs="Times New Roman"/>
              </w:rPr>
              <w:t xml:space="preserve"> / Albatros / </w:t>
            </w:r>
            <w:proofErr w:type="spellStart"/>
            <w:r>
              <w:rPr>
                <w:rFonts w:ascii="Times New Roman" w:eastAsia="Times New Roman" w:hAnsi="Times New Roman" w:cs="Times New Roman"/>
              </w:rPr>
              <w:t>Trifoglio</w:t>
            </w:r>
            <w:proofErr w:type="spellEnd"/>
            <w:r>
              <w:rPr>
                <w:rFonts w:ascii="Times New Roman" w:eastAsia="Times New Roman" w:hAnsi="Times New Roman" w:cs="Times New Roman"/>
              </w:rPr>
              <w:t>.</w:t>
            </w:r>
          </w:p>
        </w:tc>
      </w:tr>
      <w:tr w:rsidR="00AB7CEC">
        <w:trPr>
          <w:trHeight w:val="420"/>
          <w:jc w:val="center"/>
        </w:trPr>
        <w:tc>
          <w:tcPr>
            <w:tcW w:w="1701"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Roma</w:t>
            </w:r>
          </w:p>
        </w:tc>
        <w:tc>
          <w:tcPr>
            <w:tcW w:w="7513" w:type="dxa"/>
            <w:shd w:val="clear" w:color="auto" w:fill="auto"/>
            <w:vAlign w:val="center"/>
          </w:tcPr>
          <w:p w:rsidR="00AB7CEC" w:rsidRDefault="00A669F9">
            <w:pPr>
              <w:spacing w:after="0" w:line="240" w:lineRule="auto"/>
              <w:jc w:val="both"/>
              <w:rPr>
                <w:rFonts w:ascii="Times New Roman" w:eastAsia="Times New Roman" w:hAnsi="Times New Roman" w:cs="Times New Roman"/>
              </w:rPr>
            </w:pPr>
            <w:proofErr w:type="spellStart"/>
            <w:r>
              <w:rPr>
                <w:rFonts w:ascii="Times New Roman" w:eastAsia="Times New Roman" w:hAnsi="Times New Roman" w:cs="Times New Roman"/>
              </w:rPr>
              <w:t>Capannelle</w:t>
            </w:r>
            <w:proofErr w:type="spellEnd"/>
            <w:r>
              <w:rPr>
                <w:rFonts w:ascii="Times New Roman" w:eastAsia="Times New Roman" w:hAnsi="Times New Roman" w:cs="Times New Roman"/>
              </w:rPr>
              <w:t xml:space="preserve"> / Villa </w:t>
            </w:r>
            <w:proofErr w:type="spellStart"/>
            <w:r>
              <w:rPr>
                <w:rFonts w:ascii="Times New Roman" w:eastAsia="Times New Roman" w:hAnsi="Times New Roman" w:cs="Times New Roman"/>
              </w:rPr>
              <w:t>Vecchia</w:t>
            </w:r>
            <w:proofErr w:type="spellEnd"/>
            <w:r>
              <w:rPr>
                <w:rFonts w:ascii="Times New Roman" w:eastAsia="Times New Roman" w:hAnsi="Times New Roman" w:cs="Times New Roman"/>
              </w:rPr>
              <w:t xml:space="preserve"> / Excel </w:t>
            </w:r>
            <w:proofErr w:type="spellStart"/>
            <w:r>
              <w:rPr>
                <w:rFonts w:ascii="Times New Roman" w:eastAsia="Times New Roman" w:hAnsi="Times New Roman" w:cs="Times New Roman"/>
              </w:rPr>
              <w:t>Ciampino</w:t>
            </w:r>
            <w:proofErr w:type="spellEnd"/>
            <w:r>
              <w:rPr>
                <w:rFonts w:ascii="Times New Roman" w:eastAsia="Times New Roman" w:hAnsi="Times New Roman" w:cs="Times New Roman"/>
              </w:rPr>
              <w:t xml:space="preserve"> / Casa San Juan De Ávila.</w:t>
            </w:r>
          </w:p>
        </w:tc>
      </w:tr>
      <w:tr w:rsidR="00AB7CEC">
        <w:trPr>
          <w:trHeight w:val="331"/>
          <w:jc w:val="center"/>
        </w:trPr>
        <w:tc>
          <w:tcPr>
            <w:tcW w:w="1701"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Florencia</w:t>
            </w:r>
          </w:p>
        </w:tc>
        <w:tc>
          <w:tcPr>
            <w:tcW w:w="7513" w:type="dxa"/>
            <w:shd w:val="clear" w:color="auto" w:fill="auto"/>
            <w:vAlign w:val="center"/>
          </w:tcPr>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Europa Signa / </w:t>
            </w:r>
            <w:proofErr w:type="spellStart"/>
            <w:r>
              <w:rPr>
                <w:rFonts w:ascii="Times New Roman" w:eastAsia="Times New Roman" w:hAnsi="Times New Roman" w:cs="Times New Roman"/>
              </w:rPr>
              <w:t>Mirage</w:t>
            </w:r>
            <w:proofErr w:type="spellEnd"/>
            <w:r>
              <w:rPr>
                <w:rFonts w:ascii="Times New Roman" w:eastAsia="Times New Roman" w:hAnsi="Times New Roman" w:cs="Times New Roman"/>
              </w:rPr>
              <w:t xml:space="preserve"> / Delta / Miró / </w:t>
            </w:r>
            <w:proofErr w:type="spellStart"/>
            <w:r>
              <w:rPr>
                <w:rFonts w:ascii="Times New Roman" w:eastAsia="Times New Roman" w:hAnsi="Times New Roman" w:cs="Times New Roman"/>
              </w:rPr>
              <w:t>Fantastic</w:t>
            </w:r>
            <w:proofErr w:type="spellEnd"/>
            <w:r>
              <w:rPr>
                <w:rFonts w:ascii="Times New Roman" w:eastAsia="Times New Roman" w:hAnsi="Times New Roman" w:cs="Times New Roman"/>
              </w:rPr>
              <w:t xml:space="preserve"> Garden / </w:t>
            </w:r>
            <w:proofErr w:type="spellStart"/>
            <w:r>
              <w:rPr>
                <w:rFonts w:ascii="Times New Roman" w:eastAsia="Times New Roman" w:hAnsi="Times New Roman" w:cs="Times New Roman"/>
              </w:rPr>
              <w:t>The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Gate</w:t>
            </w:r>
            <w:proofErr w:type="spellEnd"/>
            <w:r>
              <w:rPr>
                <w:rFonts w:ascii="Times New Roman" w:eastAsia="Times New Roman" w:hAnsi="Times New Roman" w:cs="Times New Roman"/>
              </w:rPr>
              <w:t>.</w:t>
            </w:r>
          </w:p>
        </w:tc>
      </w:tr>
      <w:tr w:rsidR="00AB7CEC">
        <w:trPr>
          <w:trHeight w:val="508"/>
          <w:jc w:val="center"/>
        </w:trPr>
        <w:tc>
          <w:tcPr>
            <w:tcW w:w="1701"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Niza (Costa Azul)</w:t>
            </w:r>
          </w:p>
        </w:tc>
        <w:tc>
          <w:tcPr>
            <w:tcW w:w="7513" w:type="dxa"/>
            <w:shd w:val="clear" w:color="auto" w:fill="auto"/>
            <w:vAlign w:val="center"/>
          </w:tcPr>
          <w:p w:rsidR="00AB7CEC" w:rsidRDefault="00A669F9">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B&amp;B </w:t>
            </w:r>
            <w:proofErr w:type="spellStart"/>
            <w:r>
              <w:rPr>
                <w:rFonts w:ascii="Times New Roman" w:eastAsia="Times New Roman" w:hAnsi="Times New Roman" w:cs="Times New Roman"/>
              </w:rPr>
              <w:t>Stade</w:t>
            </w:r>
            <w:proofErr w:type="spellEnd"/>
            <w:r>
              <w:rPr>
                <w:rFonts w:ascii="Times New Roman" w:eastAsia="Times New Roman" w:hAnsi="Times New Roman" w:cs="Times New Roman"/>
              </w:rPr>
              <w:t xml:space="preserve"> Riviera/ B&amp;B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Arenas / </w:t>
            </w:r>
            <w:proofErr w:type="spellStart"/>
            <w:r>
              <w:rPr>
                <w:rFonts w:ascii="Times New Roman" w:eastAsia="Times New Roman" w:hAnsi="Times New Roman" w:cs="Times New Roman"/>
              </w:rPr>
              <w:t>Kyriad</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Frejus</w:t>
            </w:r>
            <w:proofErr w:type="spellEnd"/>
            <w:r>
              <w:rPr>
                <w:rFonts w:ascii="Times New Roman" w:eastAsia="Times New Roman" w:hAnsi="Times New Roman" w:cs="Times New Roman"/>
              </w:rPr>
              <w:t xml:space="preserve"> Centre / </w:t>
            </w:r>
            <w:proofErr w:type="spellStart"/>
            <w:r>
              <w:rPr>
                <w:rFonts w:ascii="Times New Roman" w:eastAsia="Times New Roman" w:hAnsi="Times New Roman" w:cs="Times New Roman"/>
              </w:rPr>
              <w:t>Campanile</w:t>
            </w:r>
            <w:proofErr w:type="spellEnd"/>
            <w:r>
              <w:rPr>
                <w:rFonts w:ascii="Times New Roman" w:eastAsia="Times New Roman" w:hAnsi="Times New Roman" w:cs="Times New Roman"/>
              </w:rPr>
              <w:t xml:space="preserve"> </w:t>
            </w:r>
            <w:proofErr w:type="spellStart"/>
            <w:r>
              <w:rPr>
                <w:rFonts w:ascii="Times New Roman" w:eastAsia="Times New Roman" w:hAnsi="Times New Roman" w:cs="Times New Roman"/>
              </w:rPr>
              <w:t>Aeroport</w:t>
            </w:r>
            <w:proofErr w:type="spellEnd"/>
            <w:r>
              <w:rPr>
                <w:rFonts w:ascii="Times New Roman" w:eastAsia="Times New Roman" w:hAnsi="Times New Roman" w:cs="Times New Roman"/>
              </w:rPr>
              <w:t xml:space="preserve"> / Ibis </w:t>
            </w:r>
            <w:proofErr w:type="spellStart"/>
            <w:r>
              <w:rPr>
                <w:rFonts w:ascii="Times New Roman" w:eastAsia="Times New Roman" w:hAnsi="Times New Roman" w:cs="Times New Roman"/>
              </w:rPr>
              <w:t>Promenade</w:t>
            </w:r>
            <w:proofErr w:type="spellEnd"/>
            <w:r>
              <w:rPr>
                <w:rFonts w:ascii="Times New Roman" w:eastAsia="Times New Roman" w:hAnsi="Times New Roman" w:cs="Times New Roman"/>
              </w:rPr>
              <w:t xml:space="preserve"> des </w:t>
            </w:r>
            <w:proofErr w:type="spellStart"/>
            <w:r>
              <w:rPr>
                <w:rFonts w:ascii="Times New Roman" w:eastAsia="Times New Roman" w:hAnsi="Times New Roman" w:cs="Times New Roman"/>
              </w:rPr>
              <w:t>Anglais</w:t>
            </w:r>
            <w:proofErr w:type="spellEnd"/>
            <w:r>
              <w:rPr>
                <w:rFonts w:ascii="Times New Roman" w:eastAsia="Times New Roman" w:hAnsi="Times New Roman" w:cs="Times New Roman"/>
              </w:rPr>
              <w:t>.</w:t>
            </w:r>
          </w:p>
        </w:tc>
      </w:tr>
      <w:tr w:rsidR="00AB7CEC" w:rsidRPr="005A6D92">
        <w:trPr>
          <w:trHeight w:val="508"/>
          <w:jc w:val="center"/>
        </w:trPr>
        <w:tc>
          <w:tcPr>
            <w:tcW w:w="1701" w:type="dxa"/>
            <w:shd w:val="clear" w:color="auto" w:fill="auto"/>
            <w:vAlign w:val="center"/>
          </w:tcPr>
          <w:p w:rsidR="00AB7CEC" w:rsidRDefault="00A669F9">
            <w:pPr>
              <w:spacing w:after="0" w:line="240" w:lineRule="auto"/>
              <w:jc w:val="center"/>
              <w:rPr>
                <w:rFonts w:ascii="Times New Roman" w:eastAsia="Times New Roman" w:hAnsi="Times New Roman" w:cs="Times New Roman"/>
                <w:b/>
              </w:rPr>
            </w:pPr>
            <w:r>
              <w:rPr>
                <w:rFonts w:ascii="Times New Roman" w:eastAsia="Times New Roman" w:hAnsi="Times New Roman" w:cs="Times New Roman"/>
                <w:b/>
              </w:rPr>
              <w:t>Barcelona</w:t>
            </w:r>
          </w:p>
        </w:tc>
        <w:tc>
          <w:tcPr>
            <w:tcW w:w="7513" w:type="dxa"/>
            <w:shd w:val="clear" w:color="auto" w:fill="auto"/>
            <w:vAlign w:val="center"/>
          </w:tcPr>
          <w:p w:rsidR="00AB7CEC" w:rsidRPr="005A6D92" w:rsidRDefault="00A669F9">
            <w:pPr>
              <w:spacing w:after="0" w:line="240" w:lineRule="auto"/>
              <w:jc w:val="both"/>
              <w:rPr>
                <w:rFonts w:ascii="Times New Roman" w:eastAsia="Times New Roman" w:hAnsi="Times New Roman" w:cs="Times New Roman"/>
                <w:lang w:val="en-US"/>
              </w:rPr>
            </w:pPr>
            <w:proofErr w:type="spellStart"/>
            <w:r w:rsidRPr="005A6D92">
              <w:rPr>
                <w:rFonts w:ascii="Times New Roman" w:eastAsia="Times New Roman" w:hAnsi="Times New Roman" w:cs="Times New Roman"/>
                <w:lang w:val="en-US"/>
              </w:rPr>
              <w:t>Frontair</w:t>
            </w:r>
            <w:proofErr w:type="spellEnd"/>
            <w:r w:rsidRPr="005A6D92">
              <w:rPr>
                <w:rFonts w:ascii="Times New Roman" w:eastAsia="Times New Roman" w:hAnsi="Times New Roman" w:cs="Times New Roman"/>
                <w:lang w:val="en-US"/>
              </w:rPr>
              <w:t xml:space="preserve"> Congress / Catalonia Verdi Sabadell / Campanile </w:t>
            </w:r>
            <w:proofErr w:type="spellStart"/>
            <w:r w:rsidRPr="005A6D92">
              <w:rPr>
                <w:rFonts w:ascii="Times New Roman" w:eastAsia="Times New Roman" w:hAnsi="Times New Roman" w:cs="Times New Roman"/>
                <w:lang w:val="en-US"/>
              </w:rPr>
              <w:t>Barberá</w:t>
            </w:r>
            <w:proofErr w:type="spellEnd"/>
            <w:r w:rsidRPr="005A6D92">
              <w:rPr>
                <w:rFonts w:ascii="Times New Roman" w:eastAsia="Times New Roman" w:hAnsi="Times New Roman" w:cs="Times New Roman"/>
                <w:lang w:val="en-US"/>
              </w:rPr>
              <w:t xml:space="preserve"> / HLG </w:t>
            </w:r>
            <w:proofErr w:type="spellStart"/>
            <w:r w:rsidRPr="005A6D92">
              <w:rPr>
                <w:rFonts w:ascii="Times New Roman" w:eastAsia="Times New Roman" w:hAnsi="Times New Roman" w:cs="Times New Roman"/>
                <w:lang w:val="en-US"/>
              </w:rPr>
              <w:t>Citypark</w:t>
            </w:r>
            <w:proofErr w:type="spellEnd"/>
            <w:r w:rsidRPr="005A6D92">
              <w:rPr>
                <w:rFonts w:ascii="Times New Roman" w:eastAsia="Times New Roman" w:hAnsi="Times New Roman" w:cs="Times New Roman"/>
                <w:lang w:val="en-US"/>
              </w:rPr>
              <w:t xml:space="preserve"> </w:t>
            </w:r>
            <w:proofErr w:type="spellStart"/>
            <w:r w:rsidRPr="005A6D92">
              <w:rPr>
                <w:rFonts w:ascii="Times New Roman" w:eastAsia="Times New Roman" w:hAnsi="Times New Roman" w:cs="Times New Roman"/>
                <w:lang w:val="en-US"/>
              </w:rPr>
              <w:t>Sant</w:t>
            </w:r>
            <w:proofErr w:type="spellEnd"/>
            <w:r w:rsidRPr="005A6D92">
              <w:rPr>
                <w:rFonts w:ascii="Times New Roman" w:eastAsia="Times New Roman" w:hAnsi="Times New Roman" w:cs="Times New Roman"/>
                <w:lang w:val="en-US"/>
              </w:rPr>
              <w:t xml:space="preserve"> Just / Campanile </w:t>
            </w:r>
            <w:proofErr w:type="spellStart"/>
            <w:r w:rsidRPr="005A6D92">
              <w:rPr>
                <w:rFonts w:ascii="Times New Roman" w:eastAsia="Times New Roman" w:hAnsi="Times New Roman" w:cs="Times New Roman"/>
                <w:lang w:val="en-US"/>
              </w:rPr>
              <w:t>Cornellá</w:t>
            </w:r>
            <w:proofErr w:type="spellEnd"/>
            <w:r w:rsidRPr="005A6D92">
              <w:rPr>
                <w:rFonts w:ascii="Times New Roman" w:eastAsia="Times New Roman" w:hAnsi="Times New Roman" w:cs="Times New Roman"/>
                <w:lang w:val="en-US"/>
              </w:rPr>
              <w:t>.</w:t>
            </w:r>
          </w:p>
        </w:tc>
      </w:tr>
    </w:tbl>
    <w:p w:rsidR="00AB7CEC" w:rsidRPr="005A6D92" w:rsidRDefault="00AB7CEC">
      <w:pPr>
        <w:ind w:left="360"/>
        <w:jc w:val="both"/>
        <w:rPr>
          <w:rFonts w:ascii="Times New Roman" w:eastAsia="Times New Roman" w:hAnsi="Times New Roman" w:cs="Times New Roman"/>
          <w:b/>
          <w:lang w:val="en-US"/>
        </w:rPr>
      </w:pPr>
    </w:p>
    <w:p w:rsidR="00AB7CEC" w:rsidRDefault="00A669F9">
      <w:pPr>
        <w:ind w:left="360"/>
        <w:jc w:val="both"/>
        <w:rPr>
          <w:rFonts w:ascii="Times New Roman" w:eastAsia="Times New Roman" w:hAnsi="Times New Roman" w:cs="Times New Roman"/>
        </w:rPr>
      </w:pPr>
      <w:bookmarkStart w:id="7" w:name="_heading=h.gjdgxs" w:colFirst="0" w:colLast="0"/>
      <w:bookmarkEnd w:id="7"/>
      <w:r>
        <w:rPr>
          <w:rFonts w:ascii="Times New Roman" w:eastAsia="Times New Roman" w:hAnsi="Times New Roman" w:cs="Times New Roman"/>
          <w:b/>
        </w:rPr>
        <w:t xml:space="preserve">Condiciones Generales: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Tarifas cotizadas en dólares americanos (USD) sujetas a cambio sin previo aviso al momento de reservar, el pago total y/o depósitos se puede realizar en pesos colombianos y se liquida a la TRM del día en que se realice la transacció</w:t>
      </w:r>
      <w:r w:rsidR="00562FAB">
        <w:rPr>
          <w:rFonts w:ascii="Times New Roman" w:eastAsia="Times New Roman" w:hAnsi="Times New Roman" w:cs="Times New Roman"/>
        </w:rPr>
        <w:t>n</w:t>
      </w:r>
      <w:r>
        <w:rPr>
          <w:rFonts w:ascii="Times New Roman" w:eastAsia="Times New Roman" w:hAnsi="Times New Roman" w:cs="Times New Roman"/>
        </w:rPr>
        <w:t>.</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Para proceder con la reserva y realizar la emisión de tiquetes aéreos se requiere copia de los pasaportes y del documento de identidad por ambos lados, según corresponda (C.C., T.I., R.C.).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La emisión de tiquetes aéreos se realiza con los nombres y demás </w:t>
      </w:r>
      <w:r>
        <w:rPr>
          <w:rFonts w:ascii="Times New Roman" w:eastAsia="Times New Roman" w:hAnsi="Times New Roman" w:cs="Times New Roman"/>
        </w:rPr>
        <w:t xml:space="preserve">datos en el pasaporte, no se permiten cambios ni correcciones.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tiquetes aéreos no son reembolsables ni endosables, no permiten cambios.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No tomar uno de los vuelos se considera como </w:t>
      </w:r>
      <w:r>
        <w:rPr>
          <w:rFonts w:ascii="Times New Roman" w:eastAsia="Times New Roman" w:hAnsi="Times New Roman" w:cs="Times New Roman"/>
          <w:b/>
        </w:rPr>
        <w:t>No Show</w:t>
      </w:r>
      <w:r>
        <w:rPr>
          <w:rFonts w:ascii="Times New Roman" w:eastAsia="Times New Roman" w:hAnsi="Times New Roman" w:cs="Times New Roman"/>
        </w:rPr>
        <w:t xml:space="preserve"> y ocasiona la cancelación de todos los trayectos emitidos de</w:t>
      </w:r>
      <w:r>
        <w:rPr>
          <w:rFonts w:ascii="Times New Roman" w:eastAsia="Times New Roman" w:hAnsi="Times New Roman" w:cs="Times New Roman"/>
        </w:rPr>
        <w:t xml:space="preserve">ntro del mismo número de tiquete o código de reserva, sin lugar a reembolso.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Este documento obedece a un paquete con bloqueo aéreo, por lo tanto, no es posible modificar las fechas, en caso de requerir noche adicional pre o post, debe solicitarse en circu</w:t>
      </w:r>
      <w:r>
        <w:rPr>
          <w:rFonts w:ascii="Times New Roman" w:eastAsia="Times New Roman" w:hAnsi="Times New Roman" w:cs="Times New Roman"/>
        </w:rPr>
        <w:t xml:space="preserve">ito en regular.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Los impuestos, tasas y contribuciones que afecten las tarifas aéreas, hoteleras y los demás servicios ofrecidos por Volando Viajes, pueden sufrir variación en cualquier momento por las disposiciones gubernamentales y estas serán informadas</w:t>
      </w:r>
      <w:r>
        <w:rPr>
          <w:rFonts w:ascii="Times New Roman" w:eastAsia="Times New Roman" w:hAnsi="Times New Roman" w:cs="Times New Roman"/>
        </w:rPr>
        <w:t xml:space="preserve"> a las agencias de viajes para su respectivo pago. Volando Viajes no se hace responsable de las mismas.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bookmarkStart w:id="8" w:name="_heading=h.1t3h5sf" w:colFirst="0" w:colLast="0"/>
      <w:bookmarkEnd w:id="8"/>
      <w:r>
        <w:rPr>
          <w:rFonts w:ascii="Times New Roman" w:eastAsia="Times New Roman" w:hAnsi="Times New Roman" w:cs="Times New Roman"/>
        </w:rPr>
        <w:t>Cualquier actualización y/o variación en las tarifas o cambios en la operación por disposición gubernamental o decisión de los operadores involucrados,</w:t>
      </w:r>
      <w:r>
        <w:rPr>
          <w:rFonts w:ascii="Times New Roman" w:eastAsia="Times New Roman" w:hAnsi="Times New Roman" w:cs="Times New Roman"/>
        </w:rPr>
        <w:t xml:space="preserve"> será notificada a la agencia de viajes para el respectivo pago, Volando Viajes no se hace responsable.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lastRenderedPageBreak/>
        <w:t>En caso de presentar cambios en la operación por decisión de los operadores o por motivos ajenos a Volando Viajes, será notificado a la agencia, presen</w:t>
      </w:r>
      <w:r>
        <w:rPr>
          <w:rFonts w:ascii="Times New Roman" w:eastAsia="Times New Roman" w:hAnsi="Times New Roman" w:cs="Times New Roman"/>
        </w:rPr>
        <w:t xml:space="preserve">tando las soluciones alternativas.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Los servicios incluidos dentro de este programa y que no sean tomados, no son reembolsables.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Todos los servicios son prestados en compartido con otros pasajeros, por lo que es de suma importancia respetar los horarios indicados por el operador. En caso de no presentarse a la hora estipulada, se considera como No Show y cualquier gasto o traslado e</w:t>
      </w:r>
      <w:r>
        <w:rPr>
          <w:rFonts w:ascii="Times New Roman" w:eastAsia="Times New Roman" w:hAnsi="Times New Roman" w:cs="Times New Roman"/>
        </w:rPr>
        <w:t>n que el pasajero incurra, el operador ni Volando Viajes serán responsables.</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 xml:space="preserve">La máxima acomodación permitida es Doble + 1 CHD y/o Triple, con plazas limitadas (consultar disponibilidad). No garantiza 3 camas individuales. Pueden ser dos camas individuales </w:t>
      </w:r>
      <w:r>
        <w:rPr>
          <w:rFonts w:ascii="Times New Roman" w:eastAsia="Times New Roman" w:hAnsi="Times New Roman" w:cs="Times New Roman"/>
          <w:color w:val="000000"/>
        </w:rPr>
        <w:t>o sencillas más un catre o sofá cama.</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hoteles previstos para este programa no están en el centro de las ciudades, están ubicados en la periferia o en ciudades aledañas.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 xml:space="preserve">El envío de los </w:t>
      </w:r>
      <w:proofErr w:type="spellStart"/>
      <w:r>
        <w:rPr>
          <w:rFonts w:ascii="Times New Roman" w:eastAsia="Times New Roman" w:hAnsi="Times New Roman" w:cs="Times New Roman"/>
        </w:rPr>
        <w:t>vouchers</w:t>
      </w:r>
      <w:proofErr w:type="spellEnd"/>
      <w:r>
        <w:rPr>
          <w:rFonts w:ascii="Times New Roman" w:eastAsia="Times New Roman" w:hAnsi="Times New Roman" w:cs="Times New Roman"/>
        </w:rPr>
        <w:t xml:space="preserve">, tarjeta de asistencia médica y el listado definitivo de </w:t>
      </w:r>
      <w:r>
        <w:rPr>
          <w:rFonts w:ascii="Times New Roman" w:eastAsia="Times New Roman" w:hAnsi="Times New Roman" w:cs="Times New Roman"/>
        </w:rPr>
        <w:t>los hoteles se realiza con 8 días de anticipación a la fecha de inicio del circuito. El pase de abordar se envía con máximo 24 horas de anticipación al vuelo, es importante tener en cuenta que la</w:t>
      </w:r>
      <w:r>
        <w:rPr>
          <w:rFonts w:ascii="Times New Roman" w:eastAsia="Times New Roman" w:hAnsi="Times New Roman" w:cs="Times New Roman"/>
          <w:u w:val="single"/>
        </w:rPr>
        <w:t xml:space="preserve"> asignación de la silla se realiza de manera aleatoria </w:t>
      </w:r>
      <w:r>
        <w:rPr>
          <w:rFonts w:ascii="Times New Roman" w:eastAsia="Times New Roman" w:hAnsi="Times New Roman" w:cs="Times New Roman"/>
        </w:rPr>
        <w:t>y no s</w:t>
      </w:r>
      <w:r>
        <w:rPr>
          <w:rFonts w:ascii="Times New Roman" w:eastAsia="Times New Roman" w:hAnsi="Times New Roman" w:cs="Times New Roman"/>
        </w:rPr>
        <w:t xml:space="preserve">e garantiza que los pasajeros queden juntos.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seguro de cancelación descrito en la cobertura de la Tarjeta de Asistencia Médica quedará activo 8 días previos a la fecha de inicio del circuito (aplican términos y condiciones).</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 caso de que la estancia </w:t>
      </w:r>
      <w:r>
        <w:rPr>
          <w:rFonts w:ascii="Times New Roman" w:eastAsia="Times New Roman" w:hAnsi="Times New Roman" w:cs="Times New Roman"/>
        </w:rPr>
        <w:t>en las diferentes ciudades coincida con fechas de ferias, congresos o eventos deportivos, etc., el tour podría presentar desvíos hoteleros a la periferia o incluso a otras ciudades aledañas.</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Cualquier cancelación, modificación o retraso que se presente en </w:t>
      </w:r>
      <w:r>
        <w:rPr>
          <w:rFonts w:ascii="Times New Roman" w:eastAsia="Times New Roman" w:hAnsi="Times New Roman" w:cs="Times New Roman"/>
        </w:rPr>
        <w:t xml:space="preserve">el transporte aéreo, es responsabilidad de la aerolínea, Volando Viajes y la agencia de viajes no se hacen responsables ante el usuario o pasajero.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En caso de NO cumplirse los pagos en las fechas estipuladas aún con depósito, no se garantiza el cupo del p</w:t>
      </w:r>
      <w:r>
        <w:rPr>
          <w:rFonts w:ascii="Times New Roman" w:eastAsia="Times New Roman" w:hAnsi="Times New Roman" w:cs="Times New Roman"/>
        </w:rPr>
        <w:t>aquete turístico y se perderá el cupo reservado, aplicando las políticas de pagos y cancelaciones. </w:t>
      </w:r>
    </w:p>
    <w:p w:rsidR="00AB7CEC" w:rsidRDefault="00A669F9">
      <w:pPr>
        <w:numPr>
          <w:ilvl w:val="0"/>
          <w:numId w:val="4"/>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En caso de que los pasajeros llegaran a necesitar silla de ruedas o algún requerimiento especial, la agencia de viajes deberá notificarlo hasta con 45 días </w:t>
      </w:r>
      <w:r>
        <w:rPr>
          <w:rFonts w:ascii="Times New Roman" w:eastAsia="Times New Roman" w:hAnsi="Times New Roman" w:cs="Times New Roman"/>
        </w:rPr>
        <w:t>de antelación a la fecha de viaje, con el fin de gestionar oportunamente con los proveedores correspondientes.</w:t>
      </w:r>
    </w:p>
    <w:p w:rsidR="00AB7CEC" w:rsidRDefault="00AB7CEC">
      <w:pPr>
        <w:pBdr>
          <w:top w:val="nil"/>
          <w:left w:val="nil"/>
          <w:bottom w:val="nil"/>
          <w:right w:val="nil"/>
          <w:between w:val="nil"/>
        </w:pBdr>
        <w:spacing w:after="0" w:line="240" w:lineRule="auto"/>
        <w:jc w:val="both"/>
        <w:rPr>
          <w:rFonts w:ascii="Times New Roman" w:eastAsia="Times New Roman" w:hAnsi="Times New Roman" w:cs="Times New Roman"/>
        </w:rPr>
      </w:pPr>
    </w:p>
    <w:p w:rsidR="00AB7CEC" w:rsidRDefault="00A669F9">
      <w:pPr>
        <w:pBdr>
          <w:top w:val="nil"/>
          <w:left w:val="nil"/>
          <w:bottom w:val="nil"/>
          <w:right w:val="nil"/>
          <w:between w:val="nil"/>
        </w:pBdr>
        <w:ind w:left="720" w:hanging="720"/>
        <w:jc w:val="both"/>
        <w:rPr>
          <w:rFonts w:ascii="Times New Roman" w:eastAsia="Times New Roman" w:hAnsi="Times New Roman" w:cs="Times New Roman"/>
          <w:b/>
        </w:rPr>
      </w:pPr>
      <w:bookmarkStart w:id="9" w:name="_heading=h.wadqtb1w94db" w:colFirst="0" w:colLast="0"/>
      <w:bookmarkEnd w:id="9"/>
      <w:r>
        <w:rPr>
          <w:rFonts w:ascii="Times New Roman" w:eastAsia="Times New Roman" w:hAnsi="Times New Roman" w:cs="Times New Roman"/>
          <w:b/>
        </w:rPr>
        <w:t xml:space="preserve">Especificaciones equipaje incluido: </w:t>
      </w:r>
    </w:p>
    <w:p w:rsidR="00AB7CEC" w:rsidRDefault="00A669F9">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de Bodega:  no debe superar los 23 kg de peso, ni los 158 cm, siendo esta medida la suma de las tres dimensiones (alto + ancho + largo). </w:t>
      </w:r>
    </w:p>
    <w:p w:rsidR="00AB7CEC" w:rsidRDefault="00A669F9">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Maleta personal no debe superar los 8 Kg y el tamaño máximo debe ser 40 cm x 30 cm x 15 cm, incluyendo el asa, </w:t>
      </w:r>
      <w:r>
        <w:rPr>
          <w:rFonts w:ascii="Times New Roman" w:eastAsia="Times New Roman" w:hAnsi="Times New Roman" w:cs="Times New Roman"/>
        </w:rPr>
        <w:t xml:space="preserve">bolsillos y ruedas. Este equipaje deberá poder introducirse en los soportes de medidas disponibles en las áreas del </w:t>
      </w:r>
      <w:proofErr w:type="spellStart"/>
      <w:r>
        <w:rPr>
          <w:rFonts w:ascii="Times New Roman" w:eastAsia="Times New Roman" w:hAnsi="Times New Roman" w:cs="Times New Roman"/>
        </w:rPr>
        <w:t>check</w:t>
      </w:r>
      <w:proofErr w:type="spellEnd"/>
      <w:r>
        <w:rPr>
          <w:rFonts w:ascii="Times New Roman" w:eastAsia="Times New Roman" w:hAnsi="Times New Roman" w:cs="Times New Roman"/>
        </w:rPr>
        <w:t>-in y ubicarse en los maleteros superiores cerrados o debajo del asiento del pasajero.</w:t>
      </w:r>
    </w:p>
    <w:p w:rsidR="00AB7CEC" w:rsidRDefault="00A669F9">
      <w:pPr>
        <w:numPr>
          <w:ilvl w:val="1"/>
          <w:numId w:val="1"/>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Si el equipaje supera las medidas permitidas, se</w:t>
      </w:r>
      <w:r>
        <w:rPr>
          <w:rFonts w:ascii="Times New Roman" w:eastAsia="Times New Roman" w:hAnsi="Times New Roman" w:cs="Times New Roman"/>
        </w:rPr>
        <w:t xml:space="preserve">rá retirado en la Puerta de Embarque o conllevará sobrecostos que debe asumir el pasajero directamente en el aeropuerto, según disponga la aerolínea. </w:t>
      </w:r>
    </w:p>
    <w:p w:rsidR="00AB7CEC" w:rsidRDefault="00AB7CEC">
      <w:pPr>
        <w:pBdr>
          <w:top w:val="nil"/>
          <w:left w:val="nil"/>
          <w:bottom w:val="nil"/>
          <w:right w:val="nil"/>
          <w:between w:val="nil"/>
        </w:pBdr>
        <w:spacing w:after="0" w:line="240" w:lineRule="auto"/>
        <w:ind w:left="1069"/>
        <w:jc w:val="both"/>
        <w:rPr>
          <w:rFonts w:ascii="Times New Roman" w:eastAsia="Times New Roman" w:hAnsi="Times New Roman" w:cs="Times New Roman"/>
          <w:b/>
        </w:rPr>
      </w:pPr>
    </w:p>
    <w:p w:rsidR="00AB7CEC" w:rsidRDefault="00A669F9">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indispensable que los pasajeros realicen el registro migratorio (</w:t>
      </w:r>
      <w:proofErr w:type="spellStart"/>
      <w:r>
        <w:rPr>
          <w:rFonts w:ascii="Times New Roman" w:eastAsia="Times New Roman" w:hAnsi="Times New Roman" w:cs="Times New Roman"/>
        </w:rPr>
        <w:t>CheckMig</w:t>
      </w:r>
      <w:proofErr w:type="spellEnd"/>
      <w:r>
        <w:rPr>
          <w:rFonts w:ascii="Times New Roman" w:eastAsia="Times New Roman" w:hAnsi="Times New Roman" w:cs="Times New Roman"/>
        </w:rPr>
        <w:t xml:space="preserve">) en la página web </w:t>
      </w:r>
      <w:hyperlink r:id="rId11">
        <w:r>
          <w:rPr>
            <w:rFonts w:ascii="Times New Roman" w:eastAsia="Times New Roman" w:hAnsi="Times New Roman" w:cs="Times New Roman"/>
            <w:u w:val="single"/>
          </w:rPr>
          <w:t>https://apps.migracioncolombia.gov.co/pre-registro</w:t>
        </w:r>
      </w:hyperlink>
      <w:r>
        <w:rPr>
          <w:rFonts w:ascii="Times New Roman" w:eastAsia="Times New Roman" w:hAnsi="Times New Roman" w:cs="Times New Roman"/>
        </w:rPr>
        <w:t xml:space="preserve"> con 72 horas de anticipación y hasta dos horas antes previas al viaje, que permite a los viajeros, nacionales y extranjeros que pretendan</w:t>
      </w:r>
      <w:r>
        <w:rPr>
          <w:rFonts w:ascii="Times New Roman" w:eastAsia="Times New Roman" w:hAnsi="Times New Roman" w:cs="Times New Roman"/>
        </w:rPr>
        <w:t xml:space="preserve"> ingresar o salir de Colombia, precargar toda la información relacionada de su viaje.</w:t>
      </w:r>
    </w:p>
    <w:p w:rsidR="00AB7CEC" w:rsidRDefault="00A669F9">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El pasaporte debe tener una validez de mínimo seis (6) meses, tomando como referencia la fecha de viaje. En caso de presentarse con un pasaporte que no se encuentre vigen</w:t>
      </w:r>
      <w:r>
        <w:rPr>
          <w:rFonts w:ascii="Times New Roman" w:eastAsia="Times New Roman" w:hAnsi="Times New Roman" w:cs="Times New Roman"/>
        </w:rPr>
        <w:t xml:space="preserve">te o tenga una vigencia menor a 6 meses, tomando como referencia el día del viaje, no será responsabilidad de Volando Viajes, la negación de viaje por parte de migración, </w:t>
      </w:r>
      <w:proofErr w:type="spellStart"/>
      <w:r>
        <w:rPr>
          <w:rFonts w:ascii="Times New Roman" w:eastAsia="Times New Roman" w:hAnsi="Times New Roman" w:cs="Times New Roman"/>
        </w:rPr>
        <w:t>counter</w:t>
      </w:r>
      <w:proofErr w:type="spellEnd"/>
      <w:r>
        <w:rPr>
          <w:rFonts w:ascii="Times New Roman" w:eastAsia="Times New Roman" w:hAnsi="Times New Roman" w:cs="Times New Roman"/>
        </w:rPr>
        <w:t xml:space="preserve"> de aerolínea o entidad correspondiente. </w:t>
      </w:r>
    </w:p>
    <w:p w:rsidR="00AB7CEC" w:rsidRDefault="00A669F9">
      <w:pPr>
        <w:numPr>
          <w:ilvl w:val="0"/>
          <w:numId w:val="6"/>
        </w:numPr>
        <w:spacing w:after="0" w:line="240" w:lineRule="auto"/>
        <w:jc w:val="both"/>
        <w:rPr>
          <w:rFonts w:ascii="Times New Roman" w:eastAsia="Times New Roman" w:hAnsi="Times New Roman" w:cs="Times New Roman"/>
          <w:b/>
        </w:rPr>
      </w:pPr>
      <w:r>
        <w:rPr>
          <w:rFonts w:ascii="Times New Roman" w:eastAsia="Times New Roman" w:hAnsi="Times New Roman" w:cs="Times New Roman"/>
        </w:rPr>
        <w:lastRenderedPageBreak/>
        <w:t>Pasajeros con nacionalidad colombian</w:t>
      </w:r>
      <w:r>
        <w:rPr>
          <w:rFonts w:ascii="Times New Roman" w:eastAsia="Times New Roman" w:hAnsi="Times New Roman" w:cs="Times New Roman"/>
        </w:rPr>
        <w:t xml:space="preserve">a están exentos de visa </w:t>
      </w:r>
      <w:proofErr w:type="spellStart"/>
      <w:r>
        <w:rPr>
          <w:rFonts w:ascii="Times New Roman" w:eastAsia="Times New Roman" w:hAnsi="Times New Roman" w:cs="Times New Roman"/>
        </w:rPr>
        <w:t>Schengen</w:t>
      </w:r>
      <w:proofErr w:type="spellEnd"/>
      <w:r>
        <w:rPr>
          <w:rFonts w:ascii="Times New Roman" w:eastAsia="Times New Roman" w:hAnsi="Times New Roman" w:cs="Times New Roman"/>
        </w:rPr>
        <w:t>, será necesario que el pasajero tramite la autorización electrónica de viaje ETIAS, una vez comience a regir por disposición de las autoridades competentes.</w:t>
      </w:r>
    </w:p>
    <w:p w:rsidR="00AB7CEC" w:rsidRDefault="00A669F9">
      <w:pPr>
        <w:numPr>
          <w:ilvl w:val="0"/>
          <w:numId w:val="6"/>
        </w:num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rPr>
        <w:t>Es responsabilidad del pasajero y de la agencia de viajes vendedor</w:t>
      </w:r>
      <w:r>
        <w:rPr>
          <w:rFonts w:ascii="Times New Roman" w:eastAsia="Times New Roman" w:hAnsi="Times New Roman" w:cs="Times New Roman"/>
        </w:rPr>
        <w:t>a revisar la documentación requerida para su viaje, tales como visado, permisos de salida para menores de edad, certificados de vacunación, entre otros. Volando Viajes no se hace responsable en caso de ser negado el ingreso al destino por no cumplir con la</w:t>
      </w:r>
      <w:r>
        <w:rPr>
          <w:rFonts w:ascii="Times New Roman" w:eastAsia="Times New Roman" w:hAnsi="Times New Roman" w:cs="Times New Roman"/>
        </w:rPr>
        <w:t xml:space="preserve"> documentación requerida en migración.</w:t>
      </w:r>
    </w:p>
    <w:p w:rsidR="00AB7CEC" w:rsidRDefault="00AB7CEC">
      <w:pPr>
        <w:pBdr>
          <w:top w:val="nil"/>
          <w:left w:val="nil"/>
          <w:bottom w:val="nil"/>
          <w:right w:val="nil"/>
          <w:between w:val="nil"/>
        </w:pBdr>
        <w:spacing w:after="0" w:line="240" w:lineRule="auto"/>
        <w:ind w:left="720"/>
        <w:rPr>
          <w:rFonts w:ascii="Times New Roman" w:eastAsia="Times New Roman" w:hAnsi="Times New Roman" w:cs="Times New Roman"/>
          <w:b/>
        </w:rPr>
      </w:pPr>
    </w:p>
    <w:p w:rsidR="00AB7CEC" w:rsidRDefault="00A669F9">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Condiciones de anticipo, pagos parciales y totales para la confirmación de servicios:</w:t>
      </w:r>
    </w:p>
    <w:p w:rsidR="00AB7CEC" w:rsidRDefault="00A669F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Los anticipos mínimos por pasajero, pagos parciales y pagos totales de los servicios contratados en el paquete de viaje se regirán por las siguientes condiciones: </w:t>
      </w:r>
    </w:p>
    <w:p w:rsidR="00AB7CEC" w:rsidRDefault="00AB7CEC">
      <w:pPr>
        <w:pBdr>
          <w:top w:val="nil"/>
          <w:left w:val="nil"/>
          <w:bottom w:val="nil"/>
          <w:right w:val="nil"/>
          <w:between w:val="nil"/>
        </w:pBdr>
        <w:spacing w:after="0" w:line="240" w:lineRule="auto"/>
        <w:jc w:val="both"/>
        <w:rPr>
          <w:rFonts w:ascii="Times New Roman" w:eastAsia="Times New Roman" w:hAnsi="Times New Roman" w:cs="Times New Roman"/>
        </w:rPr>
      </w:pPr>
    </w:p>
    <w:p w:rsidR="00AB7CEC" w:rsidRDefault="00A669F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61 días o más de anticipación a la fecha de salida:</w:t>
      </w:r>
    </w:p>
    <w:p w:rsidR="00AB7CEC" w:rsidRDefault="00A669F9">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Anticipo mínimo por pasajero del 30% sobre el total de la cotización (no reembolsable bajo ningún concepto).</w:t>
      </w:r>
    </w:p>
    <w:p w:rsidR="00AB7CEC" w:rsidRDefault="00A669F9">
      <w:pPr>
        <w:numPr>
          <w:ilvl w:val="0"/>
          <w:numId w:val="7"/>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Luego del anticipo inicial del 30% sobre el total de la reserva, podrá efectuar pagos parciales sin monto ni fecha específica, solo se debe tener e</w:t>
      </w:r>
      <w:r>
        <w:rPr>
          <w:rFonts w:ascii="Times New Roman" w:eastAsia="Times New Roman" w:hAnsi="Times New Roman" w:cs="Times New Roman"/>
        </w:rPr>
        <w:t>n cuenta que cada pago se liquidará a la TRM del día de la transacción</w:t>
      </w:r>
      <w:bookmarkStart w:id="10" w:name="_GoBack"/>
      <w:bookmarkEnd w:id="10"/>
      <w:r>
        <w:rPr>
          <w:rFonts w:ascii="Times New Roman" w:eastAsia="Times New Roman" w:hAnsi="Times New Roman" w:cs="Times New Roman"/>
        </w:rPr>
        <w:t xml:space="preserve"> y el pago total de los servicios contratados deberá estar pagado máximo hasta 45 días anteriores </w:t>
      </w:r>
      <w:r>
        <w:rPr>
          <w:rFonts w:ascii="Times New Roman" w:eastAsia="Times New Roman" w:hAnsi="Times New Roman" w:cs="Times New Roman"/>
        </w:rPr>
        <w:t>a la fecha de salida.</w:t>
      </w:r>
    </w:p>
    <w:p w:rsidR="00AB7CEC" w:rsidRDefault="00AB7CEC">
      <w:pPr>
        <w:pBdr>
          <w:top w:val="nil"/>
          <w:left w:val="nil"/>
          <w:bottom w:val="nil"/>
          <w:right w:val="nil"/>
          <w:between w:val="nil"/>
        </w:pBdr>
        <w:spacing w:after="0" w:line="240" w:lineRule="auto"/>
        <w:ind w:left="720"/>
        <w:jc w:val="both"/>
        <w:rPr>
          <w:rFonts w:ascii="Times New Roman" w:eastAsia="Times New Roman" w:hAnsi="Times New Roman" w:cs="Times New Roman"/>
        </w:rPr>
      </w:pPr>
    </w:p>
    <w:p w:rsidR="00AB7CEC" w:rsidRDefault="00A669F9">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Si se contrata con 44 días o menos de anticipación a la fecha de salida:</w:t>
      </w:r>
    </w:p>
    <w:p w:rsidR="00AB7CEC" w:rsidRDefault="00A669F9">
      <w:pPr>
        <w:numPr>
          <w:ilvl w:val="0"/>
          <w:numId w:val="9"/>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Se requiere el pago total de la reserva.</w:t>
      </w:r>
    </w:p>
    <w:p w:rsidR="00AB7CEC" w:rsidRDefault="00AB7CEC">
      <w:pPr>
        <w:pBdr>
          <w:top w:val="nil"/>
          <w:left w:val="nil"/>
          <w:bottom w:val="nil"/>
          <w:right w:val="nil"/>
          <w:between w:val="nil"/>
        </w:pBdr>
        <w:spacing w:after="0" w:line="240" w:lineRule="auto"/>
        <w:ind w:left="780"/>
        <w:jc w:val="both"/>
        <w:rPr>
          <w:rFonts w:ascii="Times New Roman" w:eastAsia="Times New Roman" w:hAnsi="Times New Roman" w:cs="Times New Roman"/>
        </w:rPr>
      </w:pPr>
    </w:p>
    <w:p w:rsidR="00AB7CEC" w:rsidRDefault="00A669F9">
      <w:pPr>
        <w:pBdr>
          <w:top w:val="nil"/>
          <w:left w:val="nil"/>
          <w:bottom w:val="nil"/>
          <w:right w:val="nil"/>
          <w:between w:val="nil"/>
        </w:pBd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rPr>
        <w:t>En todos los casos, aplica recargo del 3 % por pagos realizados a través de PSE, Tarjeta Débito o Crédito.</w:t>
      </w:r>
    </w:p>
    <w:p w:rsidR="00AB7CEC" w:rsidRDefault="00AB7CEC">
      <w:pPr>
        <w:pBdr>
          <w:top w:val="nil"/>
          <w:left w:val="nil"/>
          <w:bottom w:val="nil"/>
          <w:right w:val="nil"/>
          <w:between w:val="nil"/>
        </w:pBdr>
        <w:spacing w:after="0" w:line="240" w:lineRule="auto"/>
        <w:jc w:val="both"/>
        <w:rPr>
          <w:rFonts w:ascii="Times New Roman" w:eastAsia="Times New Roman" w:hAnsi="Times New Roman" w:cs="Times New Roman"/>
          <w:b/>
        </w:rPr>
      </w:pPr>
      <w:bookmarkStart w:id="11" w:name="_heading=h.3rdcrjn" w:colFirst="0" w:colLast="0"/>
      <w:bookmarkEnd w:id="11"/>
    </w:p>
    <w:p w:rsidR="00AB7CEC" w:rsidRDefault="00A669F9">
      <w:pPr>
        <w:pBdr>
          <w:top w:val="nil"/>
          <w:left w:val="nil"/>
          <w:bottom w:val="nil"/>
          <w:right w:val="nil"/>
          <w:between w:val="nil"/>
        </w:pBdr>
        <w:spacing w:after="0" w:line="240" w:lineRule="auto"/>
        <w:jc w:val="both"/>
        <w:rPr>
          <w:rFonts w:ascii="Times New Roman" w:eastAsia="Times New Roman" w:hAnsi="Times New Roman" w:cs="Times New Roman"/>
          <w:b/>
        </w:rPr>
      </w:pPr>
      <w:r>
        <w:rPr>
          <w:rFonts w:ascii="Times New Roman" w:eastAsia="Times New Roman" w:hAnsi="Times New Roman" w:cs="Times New Roman"/>
          <w:b/>
        </w:rPr>
        <w:t>Políticas de cancelación de servicios:</w:t>
      </w:r>
    </w:p>
    <w:p w:rsidR="00AB7CEC" w:rsidRDefault="00A669F9">
      <w:pPr>
        <w:pBdr>
          <w:top w:val="nil"/>
          <w:left w:val="nil"/>
          <w:bottom w:val="nil"/>
          <w:right w:val="nil"/>
          <w:between w:val="nil"/>
        </w:pBdr>
        <w:spacing w:after="0" w:line="240" w:lineRule="auto"/>
        <w:jc w:val="both"/>
        <w:rPr>
          <w:rFonts w:ascii="Times New Roman" w:eastAsia="Times New Roman" w:hAnsi="Times New Roman" w:cs="Times New Roman"/>
        </w:rPr>
      </w:pPr>
      <w:bookmarkStart w:id="12" w:name="_heading=h.2et92p0" w:colFirst="0" w:colLast="0"/>
      <w:bookmarkEnd w:id="12"/>
      <w:r>
        <w:rPr>
          <w:rFonts w:ascii="Times New Roman" w:eastAsia="Times New Roman" w:hAnsi="Times New Roman" w:cs="Times New Roman"/>
        </w:rPr>
        <w:t xml:space="preserve">Todas las cancelaciones deberán solicitarse por escrito a través de correo electrónico, aplicando las penalidades correspondientes: </w:t>
      </w:r>
    </w:p>
    <w:p w:rsidR="00AB7CEC" w:rsidRDefault="00AB7CEC">
      <w:pPr>
        <w:pBdr>
          <w:top w:val="nil"/>
          <w:left w:val="nil"/>
          <w:bottom w:val="nil"/>
          <w:right w:val="nil"/>
          <w:between w:val="nil"/>
        </w:pBdr>
        <w:spacing w:after="0" w:line="240" w:lineRule="auto"/>
        <w:jc w:val="both"/>
        <w:rPr>
          <w:rFonts w:ascii="Times New Roman" w:eastAsia="Times New Roman" w:hAnsi="Times New Roman" w:cs="Times New Roman"/>
        </w:rPr>
      </w:pPr>
      <w:bookmarkStart w:id="13" w:name="_heading=h.wbfzb8axpiy6" w:colFirst="0" w:colLast="0"/>
      <w:bookmarkEnd w:id="13"/>
    </w:p>
    <w:p w:rsidR="00AB7CEC" w:rsidRDefault="00A669F9">
      <w:pPr>
        <w:numPr>
          <w:ilvl w:val="0"/>
          <w:numId w:val="8"/>
        </w:numPr>
        <w:spacing w:after="0" w:line="240" w:lineRule="auto"/>
        <w:jc w:val="both"/>
        <w:rPr>
          <w:rFonts w:ascii="Times New Roman" w:eastAsia="Times New Roman" w:hAnsi="Times New Roman" w:cs="Times New Roman"/>
        </w:rPr>
      </w:pPr>
      <w:bookmarkStart w:id="14" w:name="_heading=h.1fob9te" w:colFirst="0" w:colLast="0"/>
      <w:bookmarkEnd w:id="14"/>
      <w:r>
        <w:rPr>
          <w:rFonts w:ascii="Times New Roman" w:eastAsia="Times New Roman" w:hAnsi="Times New Roman" w:cs="Times New Roman"/>
        </w:rPr>
        <w:t>Desde el momento de la reserva y hasta 61 días antes de la fecha de salida, un carg</w:t>
      </w:r>
      <w:r>
        <w:rPr>
          <w:rFonts w:ascii="Times New Roman" w:eastAsia="Times New Roman" w:hAnsi="Times New Roman" w:cs="Times New Roman"/>
        </w:rPr>
        <w:t xml:space="preserve">o por cancelación del 30% sobre el valor total de la reserva. </w:t>
      </w:r>
    </w:p>
    <w:p w:rsidR="00AB7CEC" w:rsidRDefault="00A669F9">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bookmarkStart w:id="15" w:name="_heading=h.26in1rg" w:colFirst="0" w:colLast="0"/>
      <w:bookmarkEnd w:id="15"/>
      <w:r>
        <w:rPr>
          <w:rFonts w:ascii="Times New Roman" w:eastAsia="Times New Roman" w:hAnsi="Times New Roman" w:cs="Times New Roman"/>
        </w:rPr>
        <w:t>De 60 a 46 días antes de la fecha de salida, un cargo por cancelación del 50% sobre el valor total de la reserva.</w:t>
      </w:r>
    </w:p>
    <w:p w:rsidR="00AB7CEC" w:rsidRDefault="00A669F9">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bookmarkStart w:id="16" w:name="_heading=h.lnxbz9" w:colFirst="0" w:colLast="0"/>
      <w:bookmarkEnd w:id="16"/>
      <w:r>
        <w:rPr>
          <w:rFonts w:ascii="Times New Roman" w:eastAsia="Times New Roman" w:hAnsi="Times New Roman" w:cs="Times New Roman"/>
        </w:rPr>
        <w:t>Dentro de los 45 días anteriores a la fecha de salida, incluso el mismo día de la salida, un cargo por cancelación del 100%</w:t>
      </w:r>
    </w:p>
    <w:p w:rsidR="00AB7CEC" w:rsidRDefault="00A669F9">
      <w:pPr>
        <w:numPr>
          <w:ilvl w:val="0"/>
          <w:numId w:val="8"/>
        </w:num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rPr>
        <w:t>Cualquier solicitud de cancelación realizada una vez iniciados los servicios contratados y en cualquier momento de su inicio, desarr</w:t>
      </w:r>
      <w:r>
        <w:rPr>
          <w:rFonts w:ascii="Times New Roman" w:eastAsia="Times New Roman" w:hAnsi="Times New Roman" w:cs="Times New Roman"/>
        </w:rPr>
        <w:t>ollo o fin, aplicará un cargo por cancelación del 100% del costo total de los servicios contratados por pasajero.</w:t>
      </w:r>
    </w:p>
    <w:p w:rsidR="00AB7CEC" w:rsidRDefault="00AB7CEC">
      <w:pPr>
        <w:pBdr>
          <w:top w:val="nil"/>
          <w:left w:val="nil"/>
          <w:bottom w:val="nil"/>
          <w:right w:val="nil"/>
          <w:between w:val="nil"/>
        </w:pBdr>
        <w:spacing w:after="0" w:line="240" w:lineRule="auto"/>
        <w:rPr>
          <w:rFonts w:ascii="Times New Roman" w:eastAsia="Times New Roman" w:hAnsi="Times New Roman" w:cs="Times New Roman"/>
        </w:rPr>
      </w:pPr>
    </w:p>
    <w:p w:rsidR="00AB7CEC" w:rsidRDefault="00A669F9">
      <w:pPr>
        <w:pBdr>
          <w:top w:val="nil"/>
          <w:left w:val="nil"/>
          <w:bottom w:val="nil"/>
          <w:right w:val="nil"/>
          <w:between w:val="nil"/>
        </w:pBdr>
        <w:spacing w:after="0" w:line="240" w:lineRule="auto"/>
        <w:jc w:val="both"/>
        <w:rPr>
          <w:rFonts w:ascii="Times New Roman" w:eastAsia="Times New Roman" w:hAnsi="Times New Roman" w:cs="Times New Roman"/>
        </w:rPr>
      </w:pPr>
      <w:r>
        <w:rPr>
          <w:rFonts w:ascii="Times New Roman" w:eastAsia="Times New Roman" w:hAnsi="Times New Roman" w:cs="Times New Roman"/>
          <w:b/>
        </w:rPr>
        <w:t>POLÍTICA DE PRIVACIDAD Y TRATAMIENTO DE DATOS PERSONALES:</w:t>
      </w:r>
      <w:r>
        <w:rPr>
          <w:rFonts w:ascii="Times New Roman" w:eastAsia="Times New Roman" w:hAnsi="Times New Roman" w:cs="Times New Roman"/>
        </w:rPr>
        <w:t xml:space="preserve"> De acuerdo a lo dispuesto en el artículo 15 de la Constitución Política de Colombia</w:t>
      </w:r>
      <w:r>
        <w:rPr>
          <w:rFonts w:ascii="Times New Roman" w:eastAsia="Times New Roman" w:hAnsi="Times New Roman" w:cs="Times New Roman"/>
        </w:rPr>
        <w:t>, el cual establece como derecho fundamental el tratamiento al habeas data, referido al derecho que tienen todos los ciudadanos de conocer, actualizar, rectificar los datos personales que existan sobre ella en bases de datos y en archivos tanto de bases pú</w:t>
      </w:r>
      <w:r>
        <w:rPr>
          <w:rFonts w:ascii="Times New Roman" w:eastAsia="Times New Roman" w:hAnsi="Times New Roman" w:cs="Times New Roman"/>
        </w:rPr>
        <w:t xml:space="preserve">blicas como privadas, lo cual se relaciona indefectiblemente con el manejo y tratamiento de la información que los receptores de información personal deben tener en cuenta. Dicho derecho se ha desarrollado mediante la expedición de la Ley Estatutaria 1581 </w:t>
      </w:r>
      <w:r>
        <w:rPr>
          <w:rFonts w:ascii="Times New Roman" w:eastAsia="Times New Roman" w:hAnsi="Times New Roman" w:cs="Times New Roman"/>
        </w:rPr>
        <w:t xml:space="preserve">de 2012 y el Decreto Reglamentario 1377 de 2013, con base en los cuales VOLANDO VIAJES COLOMBIA S.A.S, de ahora en adelante denominada VOLANDO VIAJES, en calidad de Responsable de los datos personales que recibe de parte de sus clientes, maneja y trata la </w:t>
      </w:r>
      <w:r>
        <w:rPr>
          <w:rFonts w:ascii="Times New Roman" w:eastAsia="Times New Roman" w:hAnsi="Times New Roman" w:cs="Times New Roman"/>
        </w:rPr>
        <w:t xml:space="preserve">información y procede así a expedir la presente política de tratamiento de datos personales, la cual se pone en conocimiento del público consumidor para que conozcan la </w:t>
      </w:r>
      <w:r>
        <w:rPr>
          <w:rFonts w:ascii="Times New Roman" w:eastAsia="Times New Roman" w:hAnsi="Times New Roman" w:cs="Times New Roman"/>
        </w:rPr>
        <w:lastRenderedPageBreak/>
        <w:t xml:space="preserve">manera como VOLANDO VIAJES  trata su información. Lo dispuesto en la presente política </w:t>
      </w:r>
      <w:r>
        <w:rPr>
          <w:rFonts w:ascii="Times New Roman" w:eastAsia="Times New Roman" w:hAnsi="Times New Roman" w:cs="Times New Roman"/>
        </w:rPr>
        <w:t>de tratamiento de datos personales es de obligado cumplimiento por parte de VOLANDO VIAJES, sus administradores, empleados, contratistas y terceros con los que VOLANDO VIAJES entable relaciones de cualquier índole. OBJETIVO. Con la implementación de esta p</w:t>
      </w:r>
      <w:r>
        <w:rPr>
          <w:rFonts w:ascii="Times New Roman" w:eastAsia="Times New Roman" w:hAnsi="Times New Roman" w:cs="Times New Roman"/>
        </w:rPr>
        <w:t>olítica, se pretende garantizar la reserva de la información y la seguridad sobre el tratamiento que se le dará a la misma a todos los clientes, proveedores, empleados y terceros de quienes VOLANDO VIAJES ha obtenido legalmente información y datos personal</w:t>
      </w:r>
      <w:r>
        <w:rPr>
          <w:rFonts w:ascii="Times New Roman" w:eastAsia="Times New Roman" w:hAnsi="Times New Roman" w:cs="Times New Roman"/>
        </w:rPr>
        <w:t>es conforme a los lineamientos normativos establecidos por la ley reguladora del derecho al Habeas Data. Asimismo, a través de la expedición de la presente política se da cumplimiento a lo previsto en el literal K del artículo 17 de la referida ley.</w:t>
      </w:r>
    </w:p>
    <w:p w:rsidR="00AB7CEC" w:rsidRDefault="00AB7CEC">
      <w:pPr>
        <w:pBdr>
          <w:top w:val="nil"/>
          <w:left w:val="nil"/>
          <w:bottom w:val="nil"/>
          <w:right w:val="nil"/>
          <w:between w:val="nil"/>
        </w:pBdr>
        <w:spacing w:after="0" w:line="240" w:lineRule="auto"/>
        <w:jc w:val="both"/>
        <w:rPr>
          <w:rFonts w:ascii="Times New Roman" w:eastAsia="Times New Roman" w:hAnsi="Times New Roman" w:cs="Times New Roman"/>
        </w:rPr>
      </w:pPr>
    </w:p>
    <w:p w:rsidR="00AB7CEC" w:rsidRDefault="00A669F9">
      <w:pPr>
        <w:pBdr>
          <w:top w:val="nil"/>
          <w:left w:val="nil"/>
          <w:bottom w:val="nil"/>
          <w:right w:val="nil"/>
          <w:between w:val="nil"/>
        </w:pBdr>
        <w:spacing w:after="0" w:line="240" w:lineRule="auto"/>
        <w:jc w:val="both"/>
        <w:rPr>
          <w:rFonts w:ascii="Times New Roman" w:eastAsia="Times New Roman" w:hAnsi="Times New Roman" w:cs="Times New Roman"/>
          <w:b/>
        </w:rPr>
      </w:pPr>
      <w:bookmarkStart w:id="17" w:name="_heading=h.3znysh7" w:colFirst="0" w:colLast="0"/>
      <w:bookmarkEnd w:id="17"/>
      <w:r>
        <w:rPr>
          <w:rFonts w:ascii="Times New Roman" w:eastAsia="Times New Roman" w:hAnsi="Times New Roman" w:cs="Times New Roman"/>
          <w:b/>
        </w:rPr>
        <w:t>VOLAN</w:t>
      </w:r>
      <w:r>
        <w:rPr>
          <w:rFonts w:ascii="Times New Roman" w:eastAsia="Times New Roman" w:hAnsi="Times New Roman" w:cs="Times New Roman"/>
          <w:b/>
        </w:rPr>
        <w:t>DO VIAJES COLOMBIA SAS – RNT 147864, está comprometido con la ley 679 de 2001 (ESCNNA) “La explotación y abuso de menores de edad son sancionados con pena privativa de la libertad”; Está prohibido el tráfico y comercialización de fauna y flora silvestre, d</w:t>
      </w:r>
      <w:r>
        <w:rPr>
          <w:rFonts w:ascii="Times New Roman" w:eastAsia="Times New Roman" w:hAnsi="Times New Roman" w:cs="Times New Roman"/>
          <w:b/>
        </w:rPr>
        <w:t>e bienes culturales regionales y/o nacionales, de sustancias estupefacientes, los actos de discriminación, entre otras conductas que alteran el turismo responsable y sostenible. VOLANDO VIAJES COLOMBIA SAS está sujeta al régimen de responsabilidad que esta</w:t>
      </w:r>
      <w:r>
        <w:rPr>
          <w:rFonts w:ascii="Times New Roman" w:eastAsia="Times New Roman" w:hAnsi="Times New Roman" w:cs="Times New Roman"/>
          <w:b/>
        </w:rPr>
        <w:t>blece la Ley 300 de 1996, Decreto 1101 del 2006, Decreto 1074 de 2015 y Ley 1558 de 2012.</w:t>
      </w:r>
    </w:p>
    <w:p w:rsidR="00AB7CEC" w:rsidRDefault="00AB7CEC"/>
    <w:sectPr w:rsidR="00AB7CEC">
      <w:headerReference w:type="even" r:id="rId12"/>
      <w:headerReference w:type="default" r:id="rId13"/>
      <w:footerReference w:type="default" r:id="rId14"/>
      <w:headerReference w:type="first" r:id="rId15"/>
      <w:pgSz w:w="12240" w:h="15840"/>
      <w:pgMar w:top="1440" w:right="1080" w:bottom="1440" w:left="1080" w:header="709" w:footer="51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69F9" w:rsidRDefault="00A669F9">
      <w:pPr>
        <w:spacing w:after="0" w:line="240" w:lineRule="auto"/>
      </w:pPr>
      <w:r>
        <w:separator/>
      </w:r>
    </w:p>
  </w:endnote>
  <w:endnote w:type="continuationSeparator" w:id="0">
    <w:p w:rsidR="00A669F9" w:rsidRDefault="00A669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w:altName w:val="Times New Roman"/>
    <w:charset w:val="00"/>
    <w:family w:val="auto"/>
    <w:pitch w:val="default"/>
  </w:font>
  <w:font w:name="Play">
    <w:charset w:val="00"/>
    <w:family w:val="auto"/>
    <w:pitch w:val="default"/>
  </w:font>
  <w:font w:name="Aptos Display">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EC" w:rsidRDefault="00A669F9">
    <w:pPr>
      <w:pBdr>
        <w:top w:val="nil"/>
        <w:left w:val="nil"/>
        <w:bottom w:val="nil"/>
        <w:right w:val="nil"/>
        <w:between w:val="nil"/>
      </w:pBdr>
      <w:tabs>
        <w:tab w:val="center" w:pos="4419"/>
        <w:tab w:val="right" w:pos="8838"/>
      </w:tabs>
      <w:spacing w:after="0" w:line="240" w:lineRule="auto"/>
      <w:rPr>
        <w:color w:val="000000"/>
      </w:rPr>
    </w:pPr>
    <w:r>
      <w:rPr>
        <w:noProof/>
        <w:color w:val="000000"/>
        <w:lang w:val="en-US"/>
      </w:rPr>
      <w:drawing>
        <wp:inline distT="0" distB="0" distL="0" distR="0">
          <wp:extent cx="5607050" cy="483235"/>
          <wp:effectExtent l="0" t="0" r="0" b="0"/>
          <wp:docPr id="163414430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07050" cy="48323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69F9" w:rsidRDefault="00A669F9">
      <w:pPr>
        <w:spacing w:after="0" w:line="240" w:lineRule="auto"/>
      </w:pPr>
      <w:r>
        <w:separator/>
      </w:r>
    </w:p>
  </w:footnote>
  <w:footnote w:type="continuationSeparator" w:id="0">
    <w:p w:rsidR="00A669F9" w:rsidRDefault="00A669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EC" w:rsidRDefault="00A669F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618.95pt;height:369.3pt;z-index:-251657728;mso-position-horizontal:center;mso-position-horizontal-relative:margin;mso-position-vertical:center;mso-position-vertical-relative:margin">
          <v:imagedata r:id="rId1" o:title="image5"/>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EC" w:rsidRDefault="00A669F9">
    <w:pPr>
      <w:pBdr>
        <w:top w:val="nil"/>
        <w:left w:val="nil"/>
        <w:bottom w:val="nil"/>
        <w:right w:val="nil"/>
        <w:between w:val="nil"/>
      </w:pBdr>
      <w:tabs>
        <w:tab w:val="center" w:pos="4419"/>
        <w:tab w:val="right" w:pos="8838"/>
      </w:tabs>
      <w:spacing w:after="0" w:line="240" w:lineRule="auto"/>
      <w:jc w:val="right"/>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618.95pt;height:369.3pt;z-index:-251659776;mso-position-horizontal:center;mso-position-horizontal-relative:margin;mso-position-vertical:center;mso-position-vertical-relative:margin">
          <v:imagedata r:id="rId1" o:title="image5"/>
          <w10:wrap anchorx="margin" anchory="margin"/>
        </v:shape>
      </w:pict>
    </w:r>
    <w:r>
      <w:rPr>
        <w:noProof/>
        <w:color w:val="000000"/>
        <w:lang w:val="en-US"/>
      </w:rPr>
      <w:drawing>
        <wp:inline distT="0" distB="0" distL="0" distR="0">
          <wp:extent cx="2386398" cy="582443"/>
          <wp:effectExtent l="0" t="0" r="0" b="0"/>
          <wp:docPr id="1634144306" name="image1.jpg" descr="Imagen que contiene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1.jpg" descr="Imagen que contiene Texto&#10;&#10;Descripción generada automáticamente"/>
                  <pic:cNvPicPr preferRelativeResize="0"/>
                </pic:nvPicPr>
                <pic:blipFill>
                  <a:blip r:embed="rId2"/>
                  <a:srcRect l="14119"/>
                  <a:stretch>
                    <a:fillRect/>
                  </a:stretch>
                </pic:blipFill>
                <pic:spPr>
                  <a:xfrm>
                    <a:off x="0" y="0"/>
                    <a:ext cx="2386398" cy="582443"/>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CEC" w:rsidRDefault="00A669F9">
    <w:pPr>
      <w:pBdr>
        <w:top w:val="nil"/>
        <w:left w:val="nil"/>
        <w:bottom w:val="nil"/>
        <w:right w:val="nil"/>
        <w:between w:val="nil"/>
      </w:pBdr>
      <w:tabs>
        <w:tab w:val="center" w:pos="4419"/>
        <w:tab w:val="right" w:pos="8838"/>
      </w:tabs>
      <w:spacing w:after="0" w:line="240" w:lineRule="auto"/>
      <w:rPr>
        <w:color w:val="000000"/>
      </w:rPr>
    </w:pPr>
    <w:r>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618.95pt;height:369.3pt;z-index:-251658752;mso-position-horizontal:center;mso-position-horizontal-relative:margin;mso-position-vertical:center;mso-position-vertical-relative:margin">
          <v:imagedata r:id="rId1" o:title="image5"/>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42600"/>
    <w:multiLevelType w:val="multilevel"/>
    <w:tmpl w:val="E0D28A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069" w:hanging="360"/>
      </w:pPr>
      <w:rPr>
        <w:rFonts w:ascii="Symbol" w:hAnsi="Symbol" w:hint="default"/>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8B864CD"/>
    <w:multiLevelType w:val="multilevel"/>
    <w:tmpl w:val="CDACB93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4BF309B"/>
    <w:multiLevelType w:val="multilevel"/>
    <w:tmpl w:val="2F58A80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E9C3562"/>
    <w:multiLevelType w:val="multilevel"/>
    <w:tmpl w:val="C5F272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5EB937B9"/>
    <w:multiLevelType w:val="multilevel"/>
    <w:tmpl w:val="1E3060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11B14F8"/>
    <w:multiLevelType w:val="multilevel"/>
    <w:tmpl w:val="390CE98A"/>
    <w:lvl w:ilvl="0">
      <w:start w:val="1"/>
      <w:numFmt w:val="decimal"/>
      <w:lvlText w:val="%1."/>
      <w:lvlJc w:val="left"/>
      <w:pPr>
        <w:ind w:left="360" w:hanging="360"/>
      </w:pPr>
      <w:rPr>
        <w:color w:val="00206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7E757CD"/>
    <w:multiLevelType w:val="multilevel"/>
    <w:tmpl w:val="123CCD64"/>
    <w:lvl w:ilvl="0">
      <w:start w:val="1"/>
      <w:numFmt w:val="bullet"/>
      <w:lvlText w:val=""/>
      <w:lvlJc w:val="left"/>
      <w:pPr>
        <w:ind w:left="780" w:hanging="360"/>
      </w:pPr>
      <w:rPr>
        <w:rFonts w:ascii="Symbol" w:hAnsi="Symbol" w:hint="default"/>
      </w:rPr>
    </w:lvl>
    <w:lvl w:ilvl="1">
      <w:start w:val="1"/>
      <w:numFmt w:val="bullet"/>
      <w:lvlText w:val="o"/>
      <w:lvlJc w:val="left"/>
      <w:pPr>
        <w:ind w:left="1500" w:hanging="360"/>
      </w:pPr>
      <w:rPr>
        <w:rFonts w:ascii="Courier New" w:eastAsia="Courier New" w:hAnsi="Courier New" w:cs="Courier New"/>
      </w:rPr>
    </w:lvl>
    <w:lvl w:ilvl="2">
      <w:start w:val="1"/>
      <w:numFmt w:val="bullet"/>
      <w:lvlText w:val="▪"/>
      <w:lvlJc w:val="left"/>
      <w:pPr>
        <w:ind w:left="2220" w:hanging="360"/>
      </w:pPr>
      <w:rPr>
        <w:rFonts w:ascii="Noto Sans Symbols" w:eastAsia="Noto Sans Symbols" w:hAnsi="Noto Sans Symbols" w:cs="Noto Sans Symbols"/>
      </w:rPr>
    </w:lvl>
    <w:lvl w:ilvl="3">
      <w:start w:val="1"/>
      <w:numFmt w:val="bullet"/>
      <w:lvlText w:val="●"/>
      <w:lvlJc w:val="left"/>
      <w:pPr>
        <w:ind w:left="2940" w:hanging="360"/>
      </w:pPr>
      <w:rPr>
        <w:rFonts w:ascii="Noto Sans Symbols" w:eastAsia="Noto Sans Symbols" w:hAnsi="Noto Sans Symbols" w:cs="Noto Sans Symbols"/>
      </w:rPr>
    </w:lvl>
    <w:lvl w:ilvl="4">
      <w:start w:val="1"/>
      <w:numFmt w:val="bullet"/>
      <w:lvlText w:val="o"/>
      <w:lvlJc w:val="left"/>
      <w:pPr>
        <w:ind w:left="3660" w:hanging="360"/>
      </w:pPr>
      <w:rPr>
        <w:rFonts w:ascii="Courier New" w:eastAsia="Courier New" w:hAnsi="Courier New" w:cs="Courier New"/>
      </w:rPr>
    </w:lvl>
    <w:lvl w:ilvl="5">
      <w:start w:val="1"/>
      <w:numFmt w:val="bullet"/>
      <w:lvlText w:val="▪"/>
      <w:lvlJc w:val="left"/>
      <w:pPr>
        <w:ind w:left="4380" w:hanging="360"/>
      </w:pPr>
      <w:rPr>
        <w:rFonts w:ascii="Noto Sans Symbols" w:eastAsia="Noto Sans Symbols" w:hAnsi="Noto Sans Symbols" w:cs="Noto Sans Symbols"/>
      </w:rPr>
    </w:lvl>
    <w:lvl w:ilvl="6">
      <w:start w:val="1"/>
      <w:numFmt w:val="bullet"/>
      <w:lvlText w:val="●"/>
      <w:lvlJc w:val="left"/>
      <w:pPr>
        <w:ind w:left="5100" w:hanging="360"/>
      </w:pPr>
      <w:rPr>
        <w:rFonts w:ascii="Noto Sans Symbols" w:eastAsia="Noto Sans Symbols" w:hAnsi="Noto Sans Symbols" w:cs="Noto Sans Symbols"/>
      </w:rPr>
    </w:lvl>
    <w:lvl w:ilvl="7">
      <w:start w:val="1"/>
      <w:numFmt w:val="bullet"/>
      <w:lvlText w:val="o"/>
      <w:lvlJc w:val="left"/>
      <w:pPr>
        <w:ind w:left="5820" w:hanging="360"/>
      </w:pPr>
      <w:rPr>
        <w:rFonts w:ascii="Courier New" w:eastAsia="Courier New" w:hAnsi="Courier New" w:cs="Courier New"/>
      </w:rPr>
    </w:lvl>
    <w:lvl w:ilvl="8">
      <w:start w:val="1"/>
      <w:numFmt w:val="bullet"/>
      <w:lvlText w:val="▪"/>
      <w:lvlJc w:val="left"/>
      <w:pPr>
        <w:ind w:left="6540" w:hanging="360"/>
      </w:pPr>
      <w:rPr>
        <w:rFonts w:ascii="Noto Sans Symbols" w:eastAsia="Noto Sans Symbols" w:hAnsi="Noto Sans Symbols" w:cs="Noto Sans Symbols"/>
      </w:rPr>
    </w:lvl>
  </w:abstractNum>
  <w:abstractNum w:abstractNumId="7" w15:restartNumberingAfterBreak="0">
    <w:nsid w:val="6DCB465B"/>
    <w:multiLevelType w:val="multilevel"/>
    <w:tmpl w:val="B8A62B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4B64548"/>
    <w:multiLevelType w:val="multilevel"/>
    <w:tmpl w:val="E6306DE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5"/>
  </w:num>
  <w:num w:numId="3">
    <w:abstractNumId w:val="7"/>
  </w:num>
  <w:num w:numId="4">
    <w:abstractNumId w:val="2"/>
  </w:num>
  <w:num w:numId="5">
    <w:abstractNumId w:val="3"/>
  </w:num>
  <w:num w:numId="6">
    <w:abstractNumId w:val="8"/>
  </w:num>
  <w:num w:numId="7">
    <w:abstractNumId w:val="4"/>
  </w:num>
  <w:num w:numId="8">
    <w:abstractNumId w:val="1"/>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CEC"/>
    <w:rsid w:val="00562FAB"/>
    <w:rsid w:val="005A6D92"/>
    <w:rsid w:val="00A669F9"/>
    <w:rsid w:val="00AB7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2A28B9A"/>
  <w15:docId w15:val="{64E3BCF6-1689-41E7-80B1-8D7C2D8404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ptos" w:eastAsia="Aptos" w:hAnsi="Aptos" w:cs="Aptos"/>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360" w:after="80"/>
      <w:outlineLvl w:val="0"/>
    </w:pPr>
    <w:rPr>
      <w:rFonts w:ascii="Play" w:eastAsia="Play" w:hAnsi="Play" w:cs="Play"/>
      <w:color w:val="0F4761"/>
      <w:sz w:val="40"/>
      <w:szCs w:val="40"/>
    </w:rPr>
  </w:style>
  <w:style w:type="paragraph" w:styleId="Ttulo2">
    <w:name w:val="heading 2"/>
    <w:basedOn w:val="Normal"/>
    <w:next w:val="Normal"/>
    <w:pPr>
      <w:keepNext/>
      <w:keepLines/>
      <w:spacing w:before="160" w:after="80"/>
      <w:outlineLvl w:val="1"/>
    </w:pPr>
    <w:rPr>
      <w:rFonts w:ascii="Play" w:eastAsia="Play" w:hAnsi="Play" w:cs="Play"/>
      <w:color w:val="0F4761"/>
      <w:sz w:val="32"/>
      <w:szCs w:val="32"/>
    </w:rPr>
  </w:style>
  <w:style w:type="paragraph" w:styleId="Ttulo3">
    <w:name w:val="heading 3"/>
    <w:basedOn w:val="Normal"/>
    <w:next w:val="Normal"/>
    <w:pPr>
      <w:keepNext/>
      <w:keepLines/>
      <w:spacing w:before="160" w:after="80"/>
      <w:outlineLvl w:val="2"/>
    </w:pPr>
    <w:rPr>
      <w:color w:val="0F4761"/>
      <w:sz w:val="28"/>
      <w:szCs w:val="28"/>
    </w:rPr>
  </w:style>
  <w:style w:type="paragraph" w:styleId="Ttulo4">
    <w:name w:val="heading 4"/>
    <w:basedOn w:val="Normal"/>
    <w:next w:val="Normal"/>
    <w:pPr>
      <w:keepNext/>
      <w:keepLines/>
      <w:spacing w:before="80" w:after="40"/>
      <w:outlineLvl w:val="3"/>
    </w:pPr>
    <w:rPr>
      <w:i/>
      <w:color w:val="0F4761"/>
    </w:rPr>
  </w:style>
  <w:style w:type="paragraph" w:styleId="Ttulo5">
    <w:name w:val="heading 5"/>
    <w:basedOn w:val="Normal"/>
    <w:next w:val="Normal"/>
    <w:pPr>
      <w:keepNext/>
      <w:keepLines/>
      <w:spacing w:before="80" w:after="40"/>
      <w:outlineLvl w:val="4"/>
    </w:pPr>
    <w:rPr>
      <w:color w:val="0F4761"/>
    </w:rPr>
  </w:style>
  <w:style w:type="paragraph" w:styleId="Ttulo6">
    <w:name w:val="heading 6"/>
    <w:basedOn w:val="Normal"/>
    <w:next w:val="Normal"/>
    <w:pPr>
      <w:keepNext/>
      <w:keepLines/>
      <w:spacing w:before="40" w:after="0"/>
      <w:outlineLvl w:val="5"/>
    </w:pPr>
    <w:rPr>
      <w:i/>
      <w:color w:val="595959"/>
    </w:rPr>
  </w:style>
  <w:style w:type="paragraph" w:styleId="Ttulo7">
    <w:name w:val="heading 7"/>
    <w:basedOn w:val="Normal"/>
    <w:next w:val="Normal"/>
    <w:link w:val="Ttulo7Car"/>
    <w:uiPriority w:val="9"/>
    <w:semiHidden/>
    <w:unhideWhenUsed/>
    <w:qFormat/>
    <w:rsid w:val="00861E3B"/>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61E3B"/>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61E3B"/>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Normal"/>
    <w:tblPr>
      <w:tblCellMar>
        <w:top w:w="0" w:type="dxa"/>
        <w:left w:w="0" w:type="dxa"/>
        <w:bottom w:w="0" w:type="dxa"/>
        <w:right w:w="0" w:type="dxa"/>
      </w:tblCellMar>
    </w:tblPr>
  </w:style>
  <w:style w:type="paragraph" w:styleId="Ttulo">
    <w:name w:val="Title"/>
    <w:basedOn w:val="Normal"/>
    <w:next w:val="Normal"/>
    <w:pPr>
      <w:spacing w:after="80" w:line="240" w:lineRule="auto"/>
    </w:pPr>
    <w:rPr>
      <w:rFonts w:ascii="Play" w:eastAsia="Play" w:hAnsi="Play" w:cs="Play"/>
      <w:sz w:val="56"/>
      <w:szCs w:val="56"/>
    </w:rPr>
  </w:style>
  <w:style w:type="table" w:customStyle="1" w:styleId="TableNormal0">
    <w:name w:val="Table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table" w:customStyle="1" w:styleId="TableNormala">
    <w:name w:val="Table Normal"/>
    <w:tblPr>
      <w:tblCellMar>
        <w:top w:w="0" w:type="dxa"/>
        <w:left w:w="0" w:type="dxa"/>
        <w:bottom w:w="0" w:type="dxa"/>
        <w:right w:w="0" w:type="dxa"/>
      </w:tblCellMar>
    </w:tblPr>
  </w:style>
  <w:style w:type="character" w:customStyle="1" w:styleId="Ttulo1Car">
    <w:name w:val="Título 1 Car"/>
    <w:basedOn w:val="Fuentedeprrafopredeter"/>
    <w:uiPriority w:val="9"/>
    <w:rsid w:val="00861E3B"/>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uiPriority w:val="9"/>
    <w:semiHidden/>
    <w:rsid w:val="00861E3B"/>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uiPriority w:val="9"/>
    <w:semiHidden/>
    <w:rsid w:val="00861E3B"/>
    <w:rPr>
      <w:rFonts w:eastAsiaTheme="majorEastAsia" w:cstheme="majorBidi"/>
      <w:color w:val="0F4761" w:themeColor="accent1" w:themeShade="BF"/>
      <w:sz w:val="28"/>
      <w:szCs w:val="28"/>
    </w:rPr>
  </w:style>
  <w:style w:type="character" w:customStyle="1" w:styleId="Ttulo4Car">
    <w:name w:val="Título 4 Car"/>
    <w:basedOn w:val="Fuentedeprrafopredeter"/>
    <w:uiPriority w:val="9"/>
    <w:semiHidden/>
    <w:rsid w:val="00861E3B"/>
    <w:rPr>
      <w:rFonts w:eastAsiaTheme="majorEastAsia" w:cstheme="majorBidi"/>
      <w:i/>
      <w:iCs/>
      <w:color w:val="0F4761" w:themeColor="accent1" w:themeShade="BF"/>
    </w:rPr>
  </w:style>
  <w:style w:type="character" w:customStyle="1" w:styleId="Ttulo5Car">
    <w:name w:val="Título 5 Car"/>
    <w:basedOn w:val="Fuentedeprrafopredeter"/>
    <w:uiPriority w:val="9"/>
    <w:semiHidden/>
    <w:rsid w:val="00861E3B"/>
    <w:rPr>
      <w:rFonts w:eastAsiaTheme="majorEastAsia" w:cstheme="majorBidi"/>
      <w:color w:val="0F4761" w:themeColor="accent1" w:themeShade="BF"/>
    </w:rPr>
  </w:style>
  <w:style w:type="character" w:customStyle="1" w:styleId="Ttulo6Car">
    <w:name w:val="Título 6 Car"/>
    <w:basedOn w:val="Fuentedeprrafopredeter"/>
    <w:uiPriority w:val="9"/>
    <w:semiHidden/>
    <w:rsid w:val="00861E3B"/>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61E3B"/>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61E3B"/>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61E3B"/>
    <w:rPr>
      <w:rFonts w:eastAsiaTheme="majorEastAsia" w:cstheme="majorBidi"/>
      <w:color w:val="272727" w:themeColor="text1" w:themeTint="D8"/>
    </w:rPr>
  </w:style>
  <w:style w:type="character" w:customStyle="1" w:styleId="TtuloCar">
    <w:name w:val="Título Car"/>
    <w:basedOn w:val="Fuentedeprrafopredeter"/>
    <w:uiPriority w:val="10"/>
    <w:rsid w:val="00861E3B"/>
    <w:rPr>
      <w:rFonts w:asciiTheme="majorHAnsi" w:eastAsiaTheme="majorEastAsia" w:hAnsiTheme="majorHAnsi" w:cstheme="majorBidi"/>
      <w:spacing w:val="-10"/>
      <w:kern w:val="28"/>
      <w:sz w:val="56"/>
      <w:szCs w:val="56"/>
    </w:rPr>
  </w:style>
  <w:style w:type="character" w:customStyle="1" w:styleId="SubttuloCar">
    <w:name w:val="Subtítulo Car"/>
    <w:basedOn w:val="Fuentedeprrafopredeter"/>
    <w:uiPriority w:val="11"/>
    <w:rsid w:val="00861E3B"/>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61E3B"/>
    <w:pPr>
      <w:spacing w:before="160"/>
      <w:jc w:val="center"/>
    </w:pPr>
    <w:rPr>
      <w:i/>
      <w:iCs/>
      <w:color w:val="404040" w:themeColor="text1" w:themeTint="BF"/>
    </w:rPr>
  </w:style>
  <w:style w:type="character" w:customStyle="1" w:styleId="CitaCar">
    <w:name w:val="Cita Car"/>
    <w:basedOn w:val="Fuentedeprrafopredeter"/>
    <w:link w:val="Cita"/>
    <w:uiPriority w:val="29"/>
    <w:rsid w:val="00861E3B"/>
    <w:rPr>
      <w:i/>
      <w:iCs/>
      <w:color w:val="404040" w:themeColor="text1" w:themeTint="BF"/>
    </w:rPr>
  </w:style>
  <w:style w:type="paragraph" w:styleId="Prrafodelista">
    <w:name w:val="List Paragraph"/>
    <w:basedOn w:val="Normal"/>
    <w:uiPriority w:val="34"/>
    <w:qFormat/>
    <w:rsid w:val="00861E3B"/>
    <w:pPr>
      <w:ind w:left="720"/>
      <w:contextualSpacing/>
    </w:pPr>
  </w:style>
  <w:style w:type="character" w:styleId="nfasisintenso">
    <w:name w:val="Intense Emphasis"/>
    <w:basedOn w:val="Fuentedeprrafopredeter"/>
    <w:uiPriority w:val="21"/>
    <w:qFormat/>
    <w:rsid w:val="00861E3B"/>
    <w:rPr>
      <w:i/>
      <w:iCs/>
      <w:color w:val="0F4761" w:themeColor="accent1" w:themeShade="BF"/>
    </w:rPr>
  </w:style>
  <w:style w:type="paragraph" w:styleId="Citadestacada">
    <w:name w:val="Intense Quote"/>
    <w:basedOn w:val="Normal"/>
    <w:next w:val="Normal"/>
    <w:link w:val="CitadestacadaCar"/>
    <w:uiPriority w:val="30"/>
    <w:qFormat/>
    <w:rsid w:val="00861E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61E3B"/>
    <w:rPr>
      <w:i/>
      <w:iCs/>
      <w:color w:val="0F4761" w:themeColor="accent1" w:themeShade="BF"/>
    </w:rPr>
  </w:style>
  <w:style w:type="character" w:styleId="Referenciaintensa">
    <w:name w:val="Intense Reference"/>
    <w:basedOn w:val="Fuentedeprrafopredeter"/>
    <w:uiPriority w:val="32"/>
    <w:qFormat/>
    <w:rsid w:val="00861E3B"/>
    <w:rPr>
      <w:b/>
      <w:bCs/>
      <w:smallCaps/>
      <w:color w:val="0F4761" w:themeColor="accent1" w:themeShade="BF"/>
      <w:spacing w:val="5"/>
    </w:rPr>
  </w:style>
  <w:style w:type="paragraph" w:styleId="Encabezado">
    <w:name w:val="header"/>
    <w:basedOn w:val="Normal"/>
    <w:link w:val="EncabezadoCar"/>
    <w:uiPriority w:val="99"/>
    <w:unhideWhenUsed/>
    <w:rsid w:val="00861E3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1E3B"/>
  </w:style>
  <w:style w:type="paragraph" w:styleId="Piedepgina">
    <w:name w:val="footer"/>
    <w:basedOn w:val="Normal"/>
    <w:link w:val="PiedepginaCar"/>
    <w:uiPriority w:val="99"/>
    <w:unhideWhenUsed/>
    <w:rsid w:val="00861E3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1E3B"/>
  </w:style>
  <w:style w:type="paragraph" w:styleId="Sinespaciado">
    <w:name w:val="No Spacing"/>
    <w:uiPriority w:val="1"/>
    <w:qFormat/>
    <w:rsid w:val="0006149A"/>
    <w:pPr>
      <w:spacing w:after="0" w:line="240" w:lineRule="auto"/>
    </w:pPr>
  </w:style>
  <w:style w:type="table" w:customStyle="1" w:styleId="a">
    <w:basedOn w:val="TableNormala"/>
    <w:tblPr>
      <w:tblStyleRowBandSize w:val="1"/>
      <w:tblStyleColBandSize w:val="1"/>
      <w:tblCellMar>
        <w:left w:w="115" w:type="dxa"/>
        <w:right w:w="115" w:type="dxa"/>
      </w:tblCellMar>
    </w:tblPr>
  </w:style>
  <w:style w:type="table" w:customStyle="1" w:styleId="a0">
    <w:basedOn w:val="TableNormala"/>
    <w:tblPr>
      <w:tblStyleRowBandSize w:val="1"/>
      <w:tblStyleColBandSize w:val="1"/>
      <w:tblCellMar>
        <w:left w:w="115" w:type="dxa"/>
        <w:right w:w="115" w:type="dxa"/>
      </w:tblCellMar>
    </w:tblPr>
  </w:style>
  <w:style w:type="table" w:customStyle="1" w:styleId="a1">
    <w:basedOn w:val="TableNormala"/>
    <w:tblPr>
      <w:tblStyleRowBandSize w:val="1"/>
      <w:tblStyleColBandSize w:val="1"/>
      <w:tblCellMar>
        <w:left w:w="115" w:type="dxa"/>
        <w:right w:w="115" w:type="dxa"/>
      </w:tblCellMar>
    </w:tblPr>
  </w:style>
  <w:style w:type="table" w:customStyle="1" w:styleId="a2">
    <w:basedOn w:val="TableNormala"/>
    <w:tblPr>
      <w:tblStyleRowBandSize w:val="1"/>
      <w:tblStyleColBandSize w:val="1"/>
      <w:tblCellMar>
        <w:left w:w="115" w:type="dxa"/>
        <w:right w:w="115" w:type="dxa"/>
      </w:tblCellMar>
    </w:tblPr>
  </w:style>
  <w:style w:type="table" w:customStyle="1" w:styleId="a3">
    <w:basedOn w:val="TableNormala"/>
    <w:tblPr>
      <w:tblStyleRowBandSize w:val="1"/>
      <w:tblStyleColBandSize w:val="1"/>
      <w:tblCellMar>
        <w:left w:w="115" w:type="dxa"/>
        <w:right w:w="115" w:type="dxa"/>
      </w:tblCellMar>
    </w:tblPr>
  </w:style>
  <w:style w:type="table" w:customStyle="1" w:styleId="a4">
    <w:basedOn w:val="TableNormala"/>
    <w:tblPr>
      <w:tblStyleRowBandSize w:val="1"/>
      <w:tblStyleColBandSize w:val="1"/>
      <w:tblCellMar>
        <w:left w:w="115" w:type="dxa"/>
        <w:right w:w="115" w:type="dxa"/>
      </w:tblCellMar>
    </w:tblPr>
  </w:style>
  <w:style w:type="table" w:customStyle="1" w:styleId="a5">
    <w:basedOn w:val="TableNormala"/>
    <w:tblPr>
      <w:tblStyleRowBandSize w:val="1"/>
      <w:tblStyleColBandSize w:val="1"/>
      <w:tblCellMar>
        <w:left w:w="115" w:type="dxa"/>
        <w:right w:w="115" w:type="dxa"/>
      </w:tblCellMar>
    </w:tblPr>
  </w:style>
  <w:style w:type="table" w:customStyle="1" w:styleId="a6">
    <w:basedOn w:val="TableNormala"/>
    <w:tblPr>
      <w:tblStyleRowBandSize w:val="1"/>
      <w:tblStyleColBandSize w:val="1"/>
      <w:tblCellMar>
        <w:left w:w="115" w:type="dxa"/>
        <w:right w:w="115" w:type="dxa"/>
      </w:tblCellMar>
    </w:tblPr>
  </w:style>
  <w:style w:type="table" w:customStyle="1" w:styleId="a7">
    <w:basedOn w:val="TableNormal9"/>
    <w:tblPr>
      <w:tblStyleRowBandSize w:val="1"/>
      <w:tblStyleColBandSize w:val="1"/>
      <w:tblCellMar>
        <w:left w:w="115" w:type="dxa"/>
        <w:right w:w="115" w:type="dxa"/>
      </w:tblCellMar>
    </w:tblPr>
  </w:style>
  <w:style w:type="table" w:customStyle="1" w:styleId="a8">
    <w:basedOn w:val="TableNormal9"/>
    <w:tblPr>
      <w:tblStyleRowBandSize w:val="1"/>
      <w:tblStyleColBandSize w:val="1"/>
      <w:tblCellMar>
        <w:left w:w="115" w:type="dxa"/>
        <w:right w:w="115" w:type="dxa"/>
      </w:tblCellMar>
    </w:tblPr>
  </w:style>
  <w:style w:type="table" w:customStyle="1" w:styleId="a9">
    <w:basedOn w:val="TableNormal9"/>
    <w:tblPr>
      <w:tblStyleRowBandSize w:val="1"/>
      <w:tblStyleColBandSize w:val="1"/>
      <w:tblCellMar>
        <w:left w:w="115" w:type="dxa"/>
        <w:right w:w="115" w:type="dxa"/>
      </w:tblCellMar>
    </w:tblPr>
  </w:style>
  <w:style w:type="table" w:customStyle="1" w:styleId="aa">
    <w:basedOn w:val="TableNormal9"/>
    <w:tblPr>
      <w:tblStyleRowBandSize w:val="1"/>
      <w:tblStyleColBandSize w:val="1"/>
      <w:tblCellMar>
        <w:left w:w="115" w:type="dxa"/>
        <w:right w:w="115" w:type="dxa"/>
      </w:tblCellMar>
    </w:tblPr>
  </w:style>
  <w:style w:type="table" w:customStyle="1" w:styleId="ab">
    <w:basedOn w:val="TableNormal8"/>
    <w:tblPr>
      <w:tblStyleRowBandSize w:val="1"/>
      <w:tblStyleColBandSize w:val="1"/>
      <w:tblCellMar>
        <w:left w:w="115" w:type="dxa"/>
        <w:right w:w="115" w:type="dxa"/>
      </w:tblCellMar>
    </w:tblPr>
  </w:style>
  <w:style w:type="table" w:customStyle="1" w:styleId="ac">
    <w:basedOn w:val="TableNormal8"/>
    <w:tblPr>
      <w:tblStyleRowBandSize w:val="1"/>
      <w:tblStyleColBandSize w:val="1"/>
      <w:tblCellMar>
        <w:left w:w="115" w:type="dxa"/>
        <w:right w:w="115" w:type="dxa"/>
      </w:tblCellMar>
    </w:tblPr>
  </w:style>
  <w:style w:type="table" w:customStyle="1" w:styleId="ad">
    <w:basedOn w:val="TableNormal8"/>
    <w:tblPr>
      <w:tblStyleRowBandSize w:val="1"/>
      <w:tblStyleColBandSize w:val="1"/>
      <w:tblCellMar>
        <w:left w:w="115" w:type="dxa"/>
        <w:right w:w="115" w:type="dxa"/>
      </w:tblCellMar>
    </w:tblPr>
  </w:style>
  <w:style w:type="table" w:customStyle="1" w:styleId="ae">
    <w:basedOn w:val="TableNormal8"/>
    <w:tblPr>
      <w:tblStyleRowBandSize w:val="1"/>
      <w:tblStyleColBandSize w:val="1"/>
      <w:tblCellMar>
        <w:left w:w="115" w:type="dxa"/>
        <w:right w:w="115" w:type="dxa"/>
      </w:tblCellMar>
    </w:tblPr>
  </w:style>
  <w:style w:type="table" w:customStyle="1" w:styleId="af">
    <w:basedOn w:val="TableNormal7"/>
    <w:tblPr>
      <w:tblStyleRowBandSize w:val="1"/>
      <w:tblStyleColBandSize w:val="1"/>
      <w:tblCellMar>
        <w:left w:w="115" w:type="dxa"/>
        <w:right w:w="115" w:type="dxa"/>
      </w:tblCellMar>
    </w:tblPr>
  </w:style>
  <w:style w:type="table" w:customStyle="1" w:styleId="af0">
    <w:basedOn w:val="TableNormal7"/>
    <w:tblPr>
      <w:tblStyleRowBandSize w:val="1"/>
      <w:tblStyleColBandSize w:val="1"/>
      <w:tblCellMar>
        <w:left w:w="115" w:type="dxa"/>
        <w:right w:w="115" w:type="dxa"/>
      </w:tblCellMar>
    </w:tblPr>
  </w:style>
  <w:style w:type="table" w:customStyle="1" w:styleId="af1">
    <w:basedOn w:val="TableNormal7"/>
    <w:tblPr>
      <w:tblStyleRowBandSize w:val="1"/>
      <w:tblStyleColBandSize w:val="1"/>
      <w:tblCellMar>
        <w:left w:w="115" w:type="dxa"/>
        <w:right w:w="115" w:type="dxa"/>
      </w:tblCellMar>
    </w:tblPr>
  </w:style>
  <w:style w:type="table" w:customStyle="1" w:styleId="af2">
    <w:basedOn w:val="TableNormal7"/>
    <w:tblPr>
      <w:tblStyleRowBandSize w:val="1"/>
      <w:tblStyleColBandSize w:val="1"/>
      <w:tblCellMar>
        <w:left w:w="115" w:type="dxa"/>
        <w:right w:w="115" w:type="dxa"/>
      </w:tblCellMar>
    </w:tblPr>
  </w:style>
  <w:style w:type="table" w:customStyle="1" w:styleId="af3">
    <w:basedOn w:val="TableNormal6"/>
    <w:tblPr>
      <w:tblStyleRowBandSize w:val="1"/>
      <w:tblStyleColBandSize w:val="1"/>
      <w:tblCellMar>
        <w:left w:w="115" w:type="dxa"/>
        <w:right w:w="115" w:type="dxa"/>
      </w:tblCellMar>
    </w:tblPr>
  </w:style>
  <w:style w:type="table" w:customStyle="1" w:styleId="af4">
    <w:basedOn w:val="TableNormal6"/>
    <w:tblPr>
      <w:tblStyleRowBandSize w:val="1"/>
      <w:tblStyleColBandSize w:val="1"/>
      <w:tblCellMar>
        <w:left w:w="115" w:type="dxa"/>
        <w:right w:w="115" w:type="dxa"/>
      </w:tblCellMar>
    </w:tblPr>
  </w:style>
  <w:style w:type="table" w:customStyle="1" w:styleId="af5">
    <w:basedOn w:val="TableNormal6"/>
    <w:tblPr>
      <w:tblStyleRowBandSize w:val="1"/>
      <w:tblStyleColBandSize w:val="1"/>
      <w:tblCellMar>
        <w:left w:w="115" w:type="dxa"/>
        <w:right w:w="115" w:type="dxa"/>
      </w:tblCellMar>
    </w:tblPr>
  </w:style>
  <w:style w:type="table" w:customStyle="1" w:styleId="af6">
    <w:basedOn w:val="TableNormal6"/>
    <w:tblPr>
      <w:tblStyleRowBandSize w:val="1"/>
      <w:tblStyleColBandSize w:val="1"/>
      <w:tblCellMar>
        <w:left w:w="115" w:type="dxa"/>
        <w:right w:w="115" w:type="dxa"/>
      </w:tblCellMar>
    </w:tblPr>
  </w:style>
  <w:style w:type="table" w:customStyle="1" w:styleId="af7">
    <w:basedOn w:val="TableNormal5"/>
    <w:tblPr>
      <w:tblStyleRowBandSize w:val="1"/>
      <w:tblStyleColBandSize w:val="1"/>
      <w:tblCellMar>
        <w:left w:w="115" w:type="dxa"/>
        <w:right w:w="115" w:type="dxa"/>
      </w:tblCellMar>
    </w:tblPr>
  </w:style>
  <w:style w:type="table" w:customStyle="1" w:styleId="af8">
    <w:basedOn w:val="TableNormal5"/>
    <w:tblPr>
      <w:tblStyleRowBandSize w:val="1"/>
      <w:tblStyleColBandSize w:val="1"/>
      <w:tblCellMar>
        <w:left w:w="115" w:type="dxa"/>
        <w:right w:w="115" w:type="dxa"/>
      </w:tblCellMar>
    </w:tblPr>
  </w:style>
  <w:style w:type="table" w:customStyle="1" w:styleId="af9">
    <w:basedOn w:val="TableNormal5"/>
    <w:tblPr>
      <w:tblStyleRowBandSize w:val="1"/>
      <w:tblStyleColBandSize w:val="1"/>
      <w:tblCellMar>
        <w:left w:w="115" w:type="dxa"/>
        <w:right w:w="115" w:type="dxa"/>
      </w:tblCellMar>
    </w:tblPr>
  </w:style>
  <w:style w:type="table" w:customStyle="1" w:styleId="afa">
    <w:basedOn w:val="TableNormal5"/>
    <w:tblPr>
      <w:tblStyleRowBandSize w:val="1"/>
      <w:tblStyleColBandSize w:val="1"/>
      <w:tblCellMar>
        <w:left w:w="115" w:type="dxa"/>
        <w:right w:w="115" w:type="dxa"/>
      </w:tblCellMar>
    </w:tblPr>
  </w:style>
  <w:style w:type="table" w:customStyle="1" w:styleId="afb">
    <w:basedOn w:val="TableNormal4"/>
    <w:tblPr>
      <w:tblStyleRowBandSize w:val="1"/>
      <w:tblStyleColBandSize w:val="1"/>
      <w:tblCellMar>
        <w:left w:w="115" w:type="dxa"/>
        <w:right w:w="115" w:type="dxa"/>
      </w:tblCellMar>
    </w:tblPr>
  </w:style>
  <w:style w:type="table" w:customStyle="1" w:styleId="afc">
    <w:basedOn w:val="TableNormal4"/>
    <w:tblPr>
      <w:tblStyleRowBandSize w:val="1"/>
      <w:tblStyleColBandSize w:val="1"/>
      <w:tblCellMar>
        <w:left w:w="115" w:type="dxa"/>
        <w:right w:w="115" w:type="dxa"/>
      </w:tblCellMar>
    </w:tblPr>
  </w:style>
  <w:style w:type="table" w:customStyle="1" w:styleId="afd">
    <w:basedOn w:val="TableNormal4"/>
    <w:tblPr>
      <w:tblStyleRowBandSize w:val="1"/>
      <w:tblStyleColBandSize w:val="1"/>
      <w:tblCellMar>
        <w:left w:w="115" w:type="dxa"/>
        <w:right w:w="115" w:type="dxa"/>
      </w:tblCellMar>
    </w:tblPr>
  </w:style>
  <w:style w:type="table" w:customStyle="1" w:styleId="afe">
    <w:basedOn w:val="TableNormal4"/>
    <w:tblPr>
      <w:tblStyleRowBandSize w:val="1"/>
      <w:tblStyleColBandSize w:val="1"/>
      <w:tblCellMar>
        <w:left w:w="115" w:type="dxa"/>
        <w:right w:w="115" w:type="dxa"/>
      </w:tblCellMar>
    </w:tblPr>
  </w:style>
  <w:style w:type="paragraph" w:customStyle="1" w:styleId="Default">
    <w:name w:val="Default"/>
    <w:rsid w:val="001D6EE2"/>
    <w:pPr>
      <w:autoSpaceDE w:val="0"/>
      <w:autoSpaceDN w:val="0"/>
      <w:adjustRightInd w:val="0"/>
      <w:spacing w:after="0" w:line="240" w:lineRule="auto"/>
    </w:pPr>
    <w:rPr>
      <w:rFonts w:ascii="Times New Roman" w:eastAsiaTheme="minorHAnsi" w:hAnsi="Times New Roman" w:cs="Times New Roman"/>
      <w:color w:val="000000"/>
      <w:sz w:val="24"/>
      <w:szCs w:val="24"/>
      <w:lang w:val="en-US"/>
    </w:rPr>
  </w:style>
  <w:style w:type="table" w:customStyle="1" w:styleId="aff">
    <w:basedOn w:val="TableNormal3"/>
    <w:tblPr>
      <w:tblStyleRowBandSize w:val="1"/>
      <w:tblStyleColBandSize w:val="1"/>
      <w:tblCellMar>
        <w:left w:w="115" w:type="dxa"/>
        <w:right w:w="115" w:type="dxa"/>
      </w:tblCellMar>
    </w:tblPr>
  </w:style>
  <w:style w:type="table" w:customStyle="1" w:styleId="aff0">
    <w:basedOn w:val="TableNormal3"/>
    <w:tblPr>
      <w:tblStyleRowBandSize w:val="1"/>
      <w:tblStyleColBandSize w:val="1"/>
      <w:tblCellMar>
        <w:left w:w="115" w:type="dxa"/>
        <w:right w:w="115" w:type="dxa"/>
      </w:tblCellMar>
    </w:tblPr>
  </w:style>
  <w:style w:type="table" w:customStyle="1" w:styleId="aff1">
    <w:basedOn w:val="TableNormal3"/>
    <w:tblPr>
      <w:tblStyleRowBandSize w:val="1"/>
      <w:tblStyleColBandSize w:val="1"/>
      <w:tblCellMar>
        <w:left w:w="115" w:type="dxa"/>
        <w:right w:w="115" w:type="dxa"/>
      </w:tblCellMar>
    </w:tblPr>
  </w:style>
  <w:style w:type="table" w:customStyle="1" w:styleId="aff2">
    <w:basedOn w:val="TableNormal3"/>
    <w:tblPr>
      <w:tblStyleRowBandSize w:val="1"/>
      <w:tblStyleColBandSize w:val="1"/>
      <w:tblCellMar>
        <w:left w:w="115" w:type="dxa"/>
        <w:right w:w="115" w:type="dxa"/>
      </w:tblCellMar>
    </w:tblPr>
  </w:style>
  <w:style w:type="table" w:customStyle="1" w:styleId="aff3">
    <w:basedOn w:val="TableNormal2"/>
    <w:tblPr>
      <w:tblStyleRowBandSize w:val="1"/>
      <w:tblStyleColBandSize w:val="1"/>
      <w:tblCellMar>
        <w:left w:w="115" w:type="dxa"/>
        <w:right w:w="115" w:type="dxa"/>
      </w:tblCellMar>
    </w:tblPr>
  </w:style>
  <w:style w:type="table" w:customStyle="1" w:styleId="aff4">
    <w:basedOn w:val="TableNormal2"/>
    <w:tblPr>
      <w:tblStyleRowBandSize w:val="1"/>
      <w:tblStyleColBandSize w:val="1"/>
      <w:tblCellMar>
        <w:left w:w="115" w:type="dxa"/>
        <w:right w:w="115" w:type="dxa"/>
      </w:tblCellMar>
    </w:tblPr>
  </w:style>
  <w:style w:type="table" w:customStyle="1" w:styleId="aff5">
    <w:basedOn w:val="TableNormal2"/>
    <w:tblPr>
      <w:tblStyleRowBandSize w:val="1"/>
      <w:tblStyleColBandSize w:val="1"/>
      <w:tblCellMar>
        <w:left w:w="115" w:type="dxa"/>
        <w:right w:w="115" w:type="dxa"/>
      </w:tblCellMar>
    </w:tblPr>
  </w:style>
  <w:style w:type="table" w:customStyle="1" w:styleId="aff6">
    <w:basedOn w:val="TableNormal2"/>
    <w:tblPr>
      <w:tblStyleRowBandSize w:val="1"/>
      <w:tblStyleColBandSize w:val="1"/>
      <w:tblCellMar>
        <w:left w:w="115" w:type="dxa"/>
        <w:right w:w="115" w:type="dxa"/>
      </w:tblCellMar>
    </w:tblPr>
  </w:style>
  <w:style w:type="table" w:customStyle="1" w:styleId="aff7">
    <w:basedOn w:val="TableNormal1"/>
    <w:tblPr>
      <w:tblStyleRowBandSize w:val="1"/>
      <w:tblStyleColBandSize w:val="1"/>
      <w:tblCellMar>
        <w:left w:w="115" w:type="dxa"/>
        <w:right w:w="115" w:type="dxa"/>
      </w:tblCellMar>
    </w:tblPr>
  </w:style>
  <w:style w:type="table" w:customStyle="1" w:styleId="aff8">
    <w:basedOn w:val="TableNormal1"/>
    <w:tblPr>
      <w:tblStyleRowBandSize w:val="1"/>
      <w:tblStyleColBandSize w:val="1"/>
      <w:tblCellMar>
        <w:left w:w="115" w:type="dxa"/>
        <w:right w:w="115" w:type="dxa"/>
      </w:tblCellMar>
    </w:tblPr>
  </w:style>
  <w:style w:type="table" w:customStyle="1" w:styleId="aff9">
    <w:basedOn w:val="TableNormal1"/>
    <w:tblPr>
      <w:tblStyleRowBandSize w:val="1"/>
      <w:tblStyleColBandSize w:val="1"/>
      <w:tblCellMar>
        <w:left w:w="115" w:type="dxa"/>
        <w:right w:w="115" w:type="dxa"/>
      </w:tblCellMar>
    </w:tblPr>
  </w:style>
  <w:style w:type="table" w:customStyle="1" w:styleId="affa">
    <w:basedOn w:val="TableNormal1"/>
    <w:tblPr>
      <w:tblStyleRowBandSize w:val="1"/>
      <w:tblStyleColBandSize w:val="1"/>
      <w:tblCellMar>
        <w:left w:w="115" w:type="dxa"/>
        <w:right w:w="115" w:type="dxa"/>
      </w:tblCellMar>
    </w:tblPr>
  </w:style>
  <w:style w:type="paragraph" w:styleId="Subttulo">
    <w:name w:val="Subtitle"/>
    <w:basedOn w:val="Normal"/>
    <w:next w:val="Normal"/>
    <w:rPr>
      <w:color w:val="595959"/>
      <w:sz w:val="28"/>
      <w:szCs w:val="28"/>
    </w:rPr>
  </w:style>
  <w:style w:type="table" w:customStyle="1" w:styleId="affb">
    <w:basedOn w:val="TableNormal0"/>
    <w:tblPr>
      <w:tblStyleRowBandSize w:val="1"/>
      <w:tblStyleColBandSize w:val="1"/>
      <w:tblCellMar>
        <w:left w:w="115" w:type="dxa"/>
        <w:right w:w="115" w:type="dxa"/>
      </w:tblCellMar>
    </w:tblPr>
  </w:style>
  <w:style w:type="table" w:customStyle="1" w:styleId="affc">
    <w:basedOn w:val="TableNormal0"/>
    <w:tblPr>
      <w:tblStyleRowBandSize w:val="1"/>
      <w:tblStyleColBandSize w:val="1"/>
      <w:tblCellMar>
        <w:left w:w="115" w:type="dxa"/>
        <w:right w:w="115" w:type="dxa"/>
      </w:tblCellMar>
    </w:tblPr>
  </w:style>
  <w:style w:type="table" w:customStyle="1" w:styleId="affd">
    <w:basedOn w:val="TableNormal0"/>
    <w:tblPr>
      <w:tblStyleRowBandSize w:val="1"/>
      <w:tblStyleColBandSize w:val="1"/>
      <w:tblCellMar>
        <w:left w:w="115" w:type="dxa"/>
        <w:right w:w="115" w:type="dxa"/>
      </w:tblCellMar>
    </w:tblPr>
  </w:style>
  <w:style w:type="table" w:customStyle="1" w:styleId="affe">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s.migracioncolombia.gov.co/pre-registro" TargetMode="Externa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s://docs.google.com/document/d/1pyL-RcgWdO1KEqX6C_rMzK0FqjfFHzXC/edit"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B+oviZZydE2fgWPo8Lj0EfdW8A==">CgMxLjAyDmguM3VweGU3dTF6aDZvMgloLjRkMzRvZzgyCWguM2R5NnZrbTIJaC4zMGowemxsMgloLjJzOGV5bzEyDmgubHVhNWdiMWgzMng0MgloLjE3ZHA4dnUyCGguZ2pkZ3hzMgloLjF0M2g1c2YyDmgud2FkcXRiMXc5NGRiMgloLjNyZGNyam4yCWguMmV0OTJwMDIOaC53YmZ6YjhheHBpeTYyCWguMWZvYjl0ZTIJaC4yNmluMXJnMghoLmxueGJ6OTIJaC4zem55c2g3OAByITFhcVM3c3hIT3NJQTV2TDM1QTMtWnhpN2xyUGVKYU9FU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4325</Words>
  <Characters>24655</Characters>
  <Application>Microsoft Office Word</Application>
  <DocSecurity>0</DocSecurity>
  <Lines>205</Lines>
  <Paragraphs>57</Paragraphs>
  <ScaleCrop>false</ScaleCrop>
  <Company/>
  <LinksUpToDate>false</LinksUpToDate>
  <CharactersWithSpaces>28923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Javier Plazas Velasquez</dc:creator>
  <cp:lastModifiedBy>VOLANDO VIAJES 4</cp:lastModifiedBy>
  <cp:revision>3</cp:revision>
  <dcterms:created xsi:type="dcterms:W3CDTF">2024-12-24T22:33:00Z</dcterms:created>
  <dcterms:modified xsi:type="dcterms:W3CDTF">2025-07-01T22:32:00Z</dcterms:modified>
</cp:coreProperties>
</file>