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Circuito Latino (de París a Roma)</w:t>
      </w:r>
    </w:p>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11 días / 9 noches</w:t>
      </w:r>
    </w:p>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Precio</w:t>
      </w:r>
      <w:r>
        <w:rPr>
          <w:rFonts w:ascii="Times New Roman" w:eastAsia="Times New Roman" w:hAnsi="Times New Roman" w:cs="Times New Roman"/>
          <w:b/>
          <w:color w:val="000000"/>
          <w:sz w:val="24"/>
          <w:szCs w:val="24"/>
        </w:rPr>
        <w:t xml:space="preserve"> DESDE</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sz w:val="28"/>
          <w:szCs w:val="28"/>
        </w:rPr>
        <w:t>USD 1.350</w:t>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por persona en acomodación doble</w:t>
      </w:r>
      <w:r w:rsidR="009B47AA">
        <w:rPr>
          <w:rFonts w:ascii="Times New Roman" w:eastAsia="Times New Roman" w:hAnsi="Times New Roman" w:cs="Times New Roman"/>
          <w:color w:val="000000"/>
          <w:sz w:val="24"/>
          <w:szCs w:val="24"/>
        </w:rPr>
        <w:t xml:space="preserve"> o triple.</w:t>
      </w:r>
    </w:p>
    <w:p w:rsidR="009B47AA" w:rsidRPr="009B47AA" w:rsidRDefault="009B47AA">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rPr>
      </w:pPr>
      <w:r w:rsidRPr="009B47AA">
        <w:rPr>
          <w:rFonts w:ascii="Times New Roman" w:eastAsia="Times New Roman" w:hAnsi="Times New Roman" w:cs="Times New Roman"/>
          <w:i/>
          <w:color w:val="000000"/>
          <w:szCs w:val="24"/>
        </w:rPr>
        <w:t>Consulte la tarifa que aplica para la fecha de su interés.</w:t>
      </w:r>
    </w:p>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París – Lucerna – Zúrich – Verona – Venecia – Florencia – Roma</w:t>
      </w:r>
    </w:p>
    <w:p w:rsidR="00E217BB" w:rsidRDefault="00CF520F">
      <w:pPr>
        <w:pBdr>
          <w:top w:val="nil"/>
          <w:left w:val="nil"/>
          <w:bottom w:val="nil"/>
          <w:right w:val="nil"/>
          <w:between w:val="nil"/>
        </w:pBd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noProof/>
          <w:color w:val="000000"/>
          <w:lang w:val="en-US"/>
        </w:rPr>
        <w:drawing>
          <wp:inline distT="0" distB="0" distL="0" distR="0">
            <wp:extent cx="6262688" cy="2823801"/>
            <wp:effectExtent l="0" t="0" r="0" b="0"/>
            <wp:docPr id="1634144276" name="image4.jpg" descr="Mapa Latino"/>
            <wp:cNvGraphicFramePr/>
            <a:graphic xmlns:a="http://schemas.openxmlformats.org/drawingml/2006/main">
              <a:graphicData uri="http://schemas.openxmlformats.org/drawingml/2006/picture">
                <pic:pic xmlns:pic="http://schemas.openxmlformats.org/drawingml/2006/picture">
                  <pic:nvPicPr>
                    <pic:cNvPr id="0" name="image4.jpg" descr="Mapa Latino"/>
                    <pic:cNvPicPr preferRelativeResize="0"/>
                  </pic:nvPicPr>
                  <pic:blipFill>
                    <a:blip r:embed="rId8"/>
                    <a:srcRect/>
                    <a:stretch>
                      <a:fillRect/>
                    </a:stretch>
                  </pic:blipFill>
                  <pic:spPr>
                    <a:xfrm>
                      <a:off x="0" y="0"/>
                      <a:ext cx="6262688" cy="2823801"/>
                    </a:xfrm>
                    <a:prstGeom prst="rect">
                      <a:avLst/>
                    </a:prstGeom>
                    <a:ln/>
                  </pic:spPr>
                </pic:pic>
              </a:graphicData>
            </a:graphic>
          </wp:inline>
        </w:drawing>
      </w:r>
    </w:p>
    <w:p w:rsidR="00E217BB" w:rsidRDefault="00CF520F">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ITINERARIO DE VIAJE</w:t>
      </w:r>
    </w:p>
    <w:p w:rsidR="00E217BB" w:rsidRDefault="00CF520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PARÍS (lunes)</w:t>
      </w:r>
    </w:p>
    <w:p w:rsidR="00E217BB" w:rsidRDefault="00CF520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Noche a bordo.</w:t>
      </w:r>
    </w:p>
    <w:p w:rsidR="00E217BB" w:rsidRDefault="00E217B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217BB" w:rsidRDefault="00CF520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PARÍS (martes)</w:t>
      </w:r>
    </w:p>
    <w:p w:rsidR="00E217BB" w:rsidRDefault="00CF520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Llegada al aeropuerto de París. Traslado al hotel. Alojamiento. 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una visita única en el mundo. Descubriremos París desde el río y disfrutaremos de la impresionante iluminación de sus monumentos: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 xml:space="preserve">Torre Eiffel </w:t>
      </w:r>
      <w:r>
        <w:rPr>
          <w:rFonts w:ascii="Times New Roman" w:eastAsia="Times New Roman" w:hAnsi="Times New Roman" w:cs="Times New Roman"/>
          <w:color w:val="000000"/>
        </w:rPr>
        <w:t xml:space="preserve">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entre otros. Realmente un espectáculo inolvidable.</w:t>
      </w:r>
    </w:p>
    <w:p w:rsidR="00E217BB" w:rsidRDefault="00E217B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217BB" w:rsidRDefault="00CF520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PARÍS (miércoles)</w:t>
      </w:r>
    </w:p>
    <w:p w:rsidR="00E217BB" w:rsidRDefault="00CF520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emblemático rincón de París, conocido también como el “Barrio de los Pintores” por ser la cuna de los impresionistas. Sus pequeñas y 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xml:space="preserve">. A continuación, realizaremos un paseo por el famoso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disfrutando de sus pequeños callejones salpicados de simpáticos restaurantes y típicos cafés parisinos. Este barrio debe su nombre a la época medieval, cuando los habitantes de la zona eran estudiantes que utilizaban el latín para comunicarse.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Durante la visita exterior, nuestro guía nos explicará sobre lo acontecido y las posibilidades que se abren ante lo que puede ser la mayor obra de restauración del siglo XXI. Alojamiento.</w:t>
      </w:r>
    </w:p>
    <w:p w:rsidR="00E217BB" w:rsidRDefault="00E217B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217BB" w:rsidRDefault="00CF520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4: PARÍS (jueves)</w:t>
      </w:r>
    </w:p>
    <w:p w:rsidR="00E217BB" w:rsidRDefault="00CF520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 xml:space="preserve">y sus jardines, donde vivieron, hasta que estalló la Revolución francesa, tres reyes de Francia: Luis XIV, conocido como el Rey Sol, Luis XV y Luis XVI.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donde el guía nos relatará la historia, anécdotas y curiosidades de la vida monárquica del lugar.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E217BB" w:rsidRDefault="00E217B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217BB" w:rsidRDefault="00CF520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PARÍS • LUCERNA • ZÚRICH (viernes) 720 km</w:t>
      </w:r>
    </w:p>
    <w:p w:rsidR="00E217BB" w:rsidRDefault="00CF520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primera hora de la mañana saldremos hacia el sureste para llegar a la frontera con Suiza. Seguiremos hasta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considerada el lugar más turístico del país. La ciudad se encuentra a orillas del Lago de los Cuatro Cantones y el río </w:t>
      </w:r>
      <w:proofErr w:type="spellStart"/>
      <w:r>
        <w:rPr>
          <w:rFonts w:ascii="Times New Roman" w:eastAsia="Times New Roman" w:hAnsi="Times New Roman" w:cs="Times New Roman"/>
          <w:color w:val="000000"/>
        </w:rPr>
        <w:t>Reuss</w:t>
      </w:r>
      <w:proofErr w:type="spellEnd"/>
      <w:r>
        <w:rPr>
          <w:rFonts w:ascii="Times New Roman" w:eastAsia="Times New Roman" w:hAnsi="Times New Roman" w:cs="Times New Roman"/>
          <w:color w:val="000000"/>
        </w:rPr>
        <w:t xml:space="preserve">, con su conocido </w:t>
      </w:r>
      <w:r>
        <w:rPr>
          <w:rFonts w:ascii="Times New Roman" w:eastAsia="Times New Roman" w:hAnsi="Times New Roman" w:cs="Times New Roman"/>
          <w:b/>
          <w:color w:val="000000"/>
        </w:rPr>
        <w:t>Puente de la Capilla</w:t>
      </w:r>
      <w:r>
        <w:rPr>
          <w:rFonts w:ascii="Times New Roman" w:eastAsia="Times New Roman" w:hAnsi="Times New Roman" w:cs="Times New Roman"/>
          <w:color w:val="000000"/>
        </w:rPr>
        <w:t xml:space="preserve">. Disfrutaremos de tiempo libre en esta encantadora villa alpina. Más tarde, continuación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Alojamiento.</w:t>
      </w:r>
    </w:p>
    <w:p w:rsidR="00E217BB" w:rsidRDefault="00E217B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217BB" w:rsidRDefault="00CF520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ZÚRICH • VERONA • VENECIA (sábado) 540 km</w:t>
      </w:r>
    </w:p>
    <w:p w:rsidR="00E217BB" w:rsidRDefault="00CF520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frontera con Italia. Pasando por las proximidades de </w:t>
      </w:r>
      <w:r>
        <w:rPr>
          <w:rFonts w:ascii="Times New Roman" w:eastAsia="Times New Roman" w:hAnsi="Times New Roman" w:cs="Times New Roman"/>
          <w:b/>
          <w:color w:val="000000"/>
        </w:rPr>
        <w:t>Milán</w:t>
      </w:r>
      <w:r>
        <w:rPr>
          <w:rFonts w:ascii="Times New Roman" w:eastAsia="Times New Roman" w:hAnsi="Times New Roman" w:cs="Times New Roman"/>
          <w:color w:val="000000"/>
        </w:rPr>
        <w:t xml:space="preserve">,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 de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E217BB" w:rsidRDefault="00E217B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217BB" w:rsidRDefault="00CF520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VENECIA • FLORENCIA (domingo) 260 km</w:t>
      </w:r>
    </w:p>
    <w:p w:rsidR="00E217BB" w:rsidRDefault="00CF520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cuyas características la convierten en única y exclusiva.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que nos muestra el esplendor vivido en esta ciudad. Para los que lo deseen,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la autopista para atravesar los Apeninos y llegar a la ciudad de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Alojamiento.</w:t>
      </w:r>
    </w:p>
    <w:p w:rsidR="00E217BB" w:rsidRDefault="00E217B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217BB" w:rsidRDefault="00CF520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FLORENCIA • ROMA (lunes) 275 km</w:t>
      </w:r>
    </w:p>
    <w:p w:rsidR="00E217BB" w:rsidRDefault="00CF520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visita a pie por esta inigualable ciudad donde el arte nos sorprenderá a cada paso. Contemplaremos la combinación de hermosos mármoles en la fachada de la </w:t>
      </w:r>
      <w:r>
        <w:rPr>
          <w:rFonts w:ascii="Times New Roman" w:eastAsia="Times New Roman" w:hAnsi="Times New Roman" w:cs="Times New Roman"/>
          <w:b/>
          <w:color w:val="000000"/>
        </w:rPr>
        <w:t xml:space="preserve">Catedral 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su inconfundible </w:t>
      </w:r>
      <w:r>
        <w:rPr>
          <w:rFonts w:ascii="Times New Roman" w:eastAsia="Times New Roman" w:hAnsi="Times New Roman" w:cs="Times New Roman"/>
          <w:b/>
          <w:color w:val="000000"/>
        </w:rPr>
        <w:t xml:space="preserve">Campanario </w:t>
      </w:r>
      <w:r>
        <w:rPr>
          <w:rFonts w:ascii="Times New Roman" w:eastAsia="Times New Roman" w:hAnsi="Times New Roman" w:cs="Times New Roman"/>
          <w:color w:val="000000"/>
        </w:rPr>
        <w:t xml:space="preserve">de </w:t>
      </w:r>
      <w:proofErr w:type="spellStart"/>
      <w:r>
        <w:rPr>
          <w:rFonts w:ascii="Times New Roman" w:eastAsia="Times New Roman" w:hAnsi="Times New Roman" w:cs="Times New Roman"/>
          <w:color w:val="000000"/>
        </w:rPr>
        <w:t>Giotto</w:t>
      </w:r>
      <w:proofErr w:type="spellEnd"/>
      <w:r>
        <w:rPr>
          <w:rFonts w:ascii="Times New Roman" w:eastAsia="Times New Roman" w:hAnsi="Times New Roman" w:cs="Times New Roman"/>
          <w:color w:val="000000"/>
        </w:rPr>
        <w:t xml:space="preserve">. También disfrutaremos del </w:t>
      </w:r>
      <w:r>
        <w:rPr>
          <w:rFonts w:ascii="Times New Roman" w:eastAsia="Times New Roman" w:hAnsi="Times New Roman" w:cs="Times New Roman"/>
          <w:b/>
          <w:color w:val="000000"/>
        </w:rPr>
        <w:t xml:space="preserve">Baptisterio </w:t>
      </w:r>
      <w:r>
        <w:rPr>
          <w:rFonts w:ascii="Times New Roman" w:eastAsia="Times New Roman" w:hAnsi="Times New Roman" w:cs="Times New Roman"/>
          <w:color w:val="000000"/>
        </w:rPr>
        <w:t xml:space="preserve">y sus célebres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xml:space="preserve">. Nos asomaremos al conocido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llegaremos hasta la </w:t>
      </w:r>
      <w:r>
        <w:rPr>
          <w:rFonts w:ascii="Times New Roman" w:eastAsia="Times New Roman" w:hAnsi="Times New Roman" w:cs="Times New Roman"/>
          <w:b/>
          <w:color w:val="000000"/>
        </w:rPr>
        <w:t xml:space="preserve">Plaza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para admirar la </w:t>
      </w:r>
      <w:r>
        <w:rPr>
          <w:rFonts w:ascii="Times New Roman" w:eastAsia="Times New Roman" w:hAnsi="Times New Roman" w:cs="Times New Roman"/>
          <w:b/>
          <w:color w:val="000000"/>
        </w:rPr>
        <w:t xml:space="preserve">Basílica </w:t>
      </w:r>
      <w:r>
        <w:rPr>
          <w:rFonts w:ascii="Times New Roman" w:eastAsia="Times New Roman" w:hAnsi="Times New Roman" w:cs="Times New Roman"/>
          <w:color w:val="000000"/>
        </w:rPr>
        <w:t xml:space="preserve">franciscana del mismo nombre. Más tarde, continuación 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xml:space="preserve">. Llegada y alojamiento. </w:t>
      </w:r>
    </w:p>
    <w:p w:rsidR="00E217BB" w:rsidRDefault="00E217B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217BB" w:rsidRDefault="00CF520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ROMA (martes)</w:t>
      </w:r>
    </w:p>
    <w:p w:rsidR="00E217BB" w:rsidRDefault="00CF520F">
      <w:pPr>
        <w:jc w:val="both"/>
        <w:rPr>
          <w:rFonts w:ascii="Times New Roman" w:eastAsia="Times New Roman" w:hAnsi="Times New Roman" w:cs="Times New Roman"/>
        </w:rPr>
      </w:pPr>
      <w:r>
        <w:rPr>
          <w:rFonts w:ascii="Times New Roman" w:eastAsia="Times New Roman" w:hAnsi="Times New Roman" w:cs="Times New Roman"/>
        </w:rPr>
        <w:t xml:space="preserve">Después del desayuno realizaremos la visita de la ciudad. Admiraremos la inconfundible </w:t>
      </w:r>
      <w:r>
        <w:rPr>
          <w:rFonts w:ascii="Times New Roman" w:eastAsia="Times New Roman" w:hAnsi="Times New Roman" w:cs="Times New Roman"/>
          <w:b/>
        </w:rPr>
        <w:t>figura del Anfiteatro Flavio,</w:t>
      </w:r>
      <w:r>
        <w:rPr>
          <w:rFonts w:ascii="Times New Roman" w:eastAsia="Times New Roman" w:hAnsi="Times New Roman" w:cs="Times New Roman"/>
        </w:rPr>
        <w:t xml:space="preserve"> más conocido como </w:t>
      </w:r>
      <w:r>
        <w:rPr>
          <w:rFonts w:ascii="Times New Roman" w:eastAsia="Times New Roman" w:hAnsi="Times New Roman" w:cs="Times New Roman"/>
          <w:b/>
        </w:rPr>
        <w:t>“El Coliseo”.</w:t>
      </w:r>
      <w:r>
        <w:rPr>
          <w:rFonts w:ascii="Times New Roman" w:eastAsia="Times New Roman" w:hAnsi="Times New Roman" w:cs="Times New Roman"/>
        </w:rPr>
        <w:t xml:space="preserve"> Pasaremos también por el </w:t>
      </w:r>
      <w:r>
        <w:rPr>
          <w:rFonts w:ascii="Times New Roman" w:eastAsia="Times New Roman" w:hAnsi="Times New Roman" w:cs="Times New Roman"/>
          <w:b/>
        </w:rPr>
        <w:t>Circo Máximo</w:t>
      </w:r>
      <w:r>
        <w:rPr>
          <w:rFonts w:ascii="Times New Roman" w:eastAsia="Times New Roman" w:hAnsi="Times New Roman" w:cs="Times New Roman"/>
        </w:rPr>
        <w:t xml:space="preserve"> y </w:t>
      </w:r>
      <w:r>
        <w:rPr>
          <w:rFonts w:ascii="Times New Roman" w:eastAsia="Times New Roman" w:hAnsi="Times New Roman" w:cs="Times New Roman"/>
          <w:b/>
        </w:rPr>
        <w:t>la Basílica patriarcal de Santa María la Mayor</w:t>
      </w:r>
      <w:r>
        <w:rPr>
          <w:rFonts w:ascii="Times New Roman" w:eastAsia="Times New Roman" w:hAnsi="Times New Roman" w:cs="Times New Roman"/>
        </w:rPr>
        <w:t xml:space="preserve">. A continuación, atravesando </w:t>
      </w:r>
      <w:r>
        <w:rPr>
          <w:rFonts w:ascii="Times New Roman" w:eastAsia="Times New Roman" w:hAnsi="Times New Roman" w:cs="Times New Roman"/>
          <w:b/>
        </w:rPr>
        <w:t>el río Tíber</w:t>
      </w:r>
      <w:r>
        <w:rPr>
          <w:rFonts w:ascii="Times New Roman" w:eastAsia="Times New Roman" w:hAnsi="Times New Roman" w:cs="Times New Roman"/>
        </w:rPr>
        <w:t xml:space="preserve">, llegaremos al </w:t>
      </w:r>
      <w:r>
        <w:rPr>
          <w:rFonts w:ascii="Times New Roman" w:eastAsia="Times New Roman" w:hAnsi="Times New Roman" w:cs="Times New Roman"/>
          <w:b/>
        </w:rPr>
        <w:t>Vaticano</w:t>
      </w:r>
      <w:r>
        <w:rPr>
          <w:rFonts w:ascii="Times New Roman" w:eastAsia="Times New Roman" w:hAnsi="Times New Roman" w:cs="Times New Roman"/>
        </w:rPr>
        <w:t>. Tiempo libre. A continuación, les propondremos la excursión</w:t>
      </w:r>
      <w:r>
        <w:rPr>
          <w:rFonts w:ascii="Times New Roman" w:eastAsia="Times New Roman" w:hAnsi="Times New Roman" w:cs="Times New Roman"/>
          <w:b/>
        </w:rPr>
        <w:t xml:space="preserve"> (opcional) </w:t>
      </w:r>
      <w:r>
        <w:rPr>
          <w:rFonts w:ascii="Times New Roman" w:eastAsia="Times New Roman" w:hAnsi="Times New Roman" w:cs="Times New Roman"/>
        </w:rPr>
        <w:t>a</w:t>
      </w:r>
      <w:r>
        <w:rPr>
          <w:rFonts w:ascii="Times New Roman" w:eastAsia="Times New Roman" w:hAnsi="Times New Roman" w:cs="Times New Roman"/>
          <w:b/>
        </w:rPr>
        <w:t xml:space="preserve"> </w:t>
      </w:r>
      <w:r>
        <w:rPr>
          <w:rFonts w:ascii="Times New Roman" w:eastAsia="Times New Roman" w:hAnsi="Times New Roman" w:cs="Times New Roman"/>
        </w:rPr>
        <w:t>la</w:t>
      </w:r>
      <w:r>
        <w:rPr>
          <w:rFonts w:ascii="Times New Roman" w:eastAsia="Times New Roman" w:hAnsi="Times New Roman" w:cs="Times New Roman"/>
          <w:b/>
        </w:rPr>
        <w:t xml:space="preserve"> Roma Barroca</w:t>
      </w:r>
      <w:r>
        <w:rPr>
          <w:rFonts w:ascii="Times New Roman" w:eastAsia="Times New Roman" w:hAnsi="Times New Roman" w:cs="Times New Roman"/>
        </w:rPr>
        <w:t xml:space="preserve">, descendiendo del bus cerca del </w:t>
      </w:r>
      <w:r>
        <w:rPr>
          <w:rFonts w:ascii="Times New Roman" w:eastAsia="Times New Roman" w:hAnsi="Times New Roman" w:cs="Times New Roman"/>
          <w:b/>
        </w:rPr>
        <w:t>Coliseo</w:t>
      </w:r>
      <w:r>
        <w:rPr>
          <w:rFonts w:ascii="Times New Roman" w:eastAsia="Times New Roman" w:hAnsi="Times New Roman" w:cs="Times New Roman"/>
        </w:rPr>
        <w:t xml:space="preserve"> para admirar esta obra incomparable con 2000 años de historia. Tras las explicaciones de nuestro guía y del tiempo libre para tomar las mejores fotos de recuerdo, pasearemos hasta la </w:t>
      </w:r>
      <w:r>
        <w:rPr>
          <w:rFonts w:ascii="Times New Roman" w:eastAsia="Times New Roman" w:hAnsi="Times New Roman" w:cs="Times New Roman"/>
          <w:b/>
        </w:rPr>
        <w:t>Fontana de Trevi</w:t>
      </w:r>
      <w:r>
        <w:rPr>
          <w:rFonts w:ascii="Times New Roman" w:eastAsia="Times New Roman" w:hAnsi="Times New Roman" w:cs="Times New Roman"/>
        </w:rPr>
        <w:t xml:space="preserve">. Descubriremos el </w:t>
      </w:r>
      <w:r>
        <w:rPr>
          <w:rFonts w:ascii="Times New Roman" w:eastAsia="Times New Roman" w:hAnsi="Times New Roman" w:cs="Times New Roman"/>
          <w:b/>
        </w:rPr>
        <w:t>Panteón de Agripa</w:t>
      </w:r>
      <w:r>
        <w:rPr>
          <w:rFonts w:ascii="Times New Roman" w:eastAsia="Times New Roman" w:hAnsi="Times New Roman" w:cs="Times New Roman"/>
        </w:rPr>
        <w:t xml:space="preserve"> y l</w:t>
      </w:r>
      <w:r>
        <w:rPr>
          <w:rFonts w:ascii="Times New Roman" w:eastAsia="Times New Roman" w:hAnsi="Times New Roman" w:cs="Times New Roman"/>
          <w:b/>
        </w:rPr>
        <w:t xml:space="preserve">a Plaza </w:t>
      </w:r>
      <w:proofErr w:type="spellStart"/>
      <w:r>
        <w:rPr>
          <w:rFonts w:ascii="Times New Roman" w:eastAsia="Times New Roman" w:hAnsi="Times New Roman" w:cs="Times New Roman"/>
          <w:b/>
        </w:rPr>
        <w:t>Navona</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situada en el emplazamiento de lo que fue el estadio </w:t>
      </w:r>
      <w:r>
        <w:rPr>
          <w:rFonts w:ascii="Times New Roman" w:eastAsia="Times New Roman" w:hAnsi="Times New Roman" w:cs="Times New Roman"/>
          <w:b/>
        </w:rPr>
        <w:t>Domiciano</w:t>
      </w:r>
      <w:r>
        <w:rPr>
          <w:rFonts w:ascii="Times New Roman" w:eastAsia="Times New Roman" w:hAnsi="Times New Roman" w:cs="Times New Roman"/>
        </w:rPr>
        <w:t xml:space="preserve">, y es hoy punto de encuentro para turistas y romanos. Por la tarde, les propondremos realizar la excursión </w:t>
      </w:r>
      <w:r>
        <w:rPr>
          <w:rFonts w:ascii="Times New Roman" w:eastAsia="Times New Roman" w:hAnsi="Times New Roman" w:cs="Times New Roman"/>
          <w:b/>
        </w:rPr>
        <w:t>(opcional)</w:t>
      </w:r>
      <w:r>
        <w:rPr>
          <w:rFonts w:ascii="Times New Roman" w:eastAsia="Times New Roman" w:hAnsi="Times New Roman" w:cs="Times New Roman"/>
        </w:rPr>
        <w:t xml:space="preserve"> al Estado más pequeño del mundo con apenas 44 hectáreas, pero con un patrimonio cultural universal inconmensurable. Esta visita nos llevará por la grandeza de los </w:t>
      </w:r>
      <w:r>
        <w:rPr>
          <w:rFonts w:ascii="Times New Roman" w:eastAsia="Times New Roman" w:hAnsi="Times New Roman" w:cs="Times New Roman"/>
          <w:b/>
        </w:rPr>
        <w:t>Museos Vaticanos</w:t>
      </w:r>
      <w:r>
        <w:rPr>
          <w:rFonts w:ascii="Times New Roman" w:eastAsia="Times New Roman" w:hAnsi="Times New Roman" w:cs="Times New Roman"/>
        </w:rPr>
        <w:t xml:space="preserve"> (con entrada preferente) hasta llegar a la </w:t>
      </w:r>
      <w:r>
        <w:rPr>
          <w:rFonts w:ascii="Times New Roman" w:eastAsia="Times New Roman" w:hAnsi="Times New Roman" w:cs="Times New Roman"/>
          <w:b/>
        </w:rPr>
        <w:t>Capilla Sixtina</w:t>
      </w:r>
      <w:r>
        <w:rPr>
          <w:rFonts w:ascii="Times New Roman" w:eastAsia="Times New Roman" w:hAnsi="Times New Roman" w:cs="Times New Roman"/>
        </w:rPr>
        <w:t xml:space="preserve">. Admiraremos los </w:t>
      </w:r>
      <w:r>
        <w:rPr>
          <w:rFonts w:ascii="Times New Roman" w:eastAsia="Times New Roman" w:hAnsi="Times New Roman" w:cs="Times New Roman"/>
          <w:b/>
        </w:rPr>
        <w:t>dos momentos de Miguel Ángel</w:t>
      </w:r>
      <w:r>
        <w:rPr>
          <w:rFonts w:ascii="Times New Roman" w:eastAsia="Times New Roman" w:hAnsi="Times New Roman" w:cs="Times New Roman"/>
        </w:rPr>
        <w:t xml:space="preserve">: </w:t>
      </w:r>
      <w:r>
        <w:rPr>
          <w:rFonts w:ascii="Times New Roman" w:eastAsia="Times New Roman" w:hAnsi="Times New Roman" w:cs="Times New Roman"/>
          <w:b/>
        </w:rPr>
        <w:t xml:space="preserve">la Bóveda </w:t>
      </w:r>
      <w:r>
        <w:rPr>
          <w:rFonts w:ascii="Times New Roman" w:eastAsia="Times New Roman" w:hAnsi="Times New Roman" w:cs="Times New Roman"/>
        </w:rPr>
        <w:t xml:space="preserve">(con 33 años) y </w:t>
      </w:r>
      <w:r>
        <w:rPr>
          <w:rFonts w:ascii="Times New Roman" w:eastAsia="Times New Roman" w:hAnsi="Times New Roman" w:cs="Times New Roman"/>
          <w:b/>
        </w:rPr>
        <w:t xml:space="preserve">El Juicio Final </w:t>
      </w:r>
      <w:r>
        <w:rPr>
          <w:rFonts w:ascii="Times New Roman" w:eastAsia="Times New Roman" w:hAnsi="Times New Roman" w:cs="Times New Roman"/>
        </w:rPr>
        <w:t>(ya con 60 años). Alojamiento.</w:t>
      </w:r>
    </w:p>
    <w:p w:rsidR="00E217BB" w:rsidRDefault="00CF520F">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lastRenderedPageBreak/>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E217BB" w:rsidRDefault="00E217BB">
      <w:pPr>
        <w:pBdr>
          <w:top w:val="nil"/>
          <w:left w:val="nil"/>
          <w:bottom w:val="nil"/>
          <w:right w:val="nil"/>
          <w:between w:val="nil"/>
        </w:pBdr>
        <w:spacing w:after="0" w:line="240" w:lineRule="auto"/>
        <w:jc w:val="both"/>
        <w:rPr>
          <w:rFonts w:ascii="Times New Roman" w:eastAsia="Times New Roman" w:hAnsi="Times New Roman" w:cs="Times New Roman"/>
          <w:i/>
          <w:color w:val="000000"/>
        </w:rPr>
      </w:pPr>
    </w:p>
    <w:p w:rsidR="00E217BB" w:rsidRDefault="00CF520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bookmarkStart w:id="1" w:name="_heading=h.gjdgxs" w:colFirst="0" w:colLast="0"/>
      <w:bookmarkEnd w:id="1"/>
      <w:r>
        <w:rPr>
          <w:rFonts w:ascii="Times New Roman" w:eastAsia="Times New Roman" w:hAnsi="Times New Roman" w:cs="Times New Roman"/>
          <w:b/>
          <w:color w:val="000000"/>
        </w:rPr>
        <w:t>DÍA 10: ROMA (miércoles)</w:t>
      </w:r>
    </w:p>
    <w:p w:rsidR="00E217BB" w:rsidRDefault="00CF520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(de acuerdo a la temporada)</w:t>
      </w:r>
      <w:r>
        <w:rPr>
          <w:rFonts w:ascii="Times New Roman" w:eastAsia="Times New Roman" w:hAnsi="Times New Roman" w:cs="Times New Roman"/>
          <w:color w:val="000000"/>
        </w:rPr>
        <w:t>. Alojamiento.</w:t>
      </w:r>
    </w:p>
    <w:p w:rsidR="00E217BB" w:rsidRDefault="00E217B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217BB" w:rsidRDefault="00CF520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11: ROMA (jueves) </w:t>
      </w:r>
    </w:p>
    <w:p w:rsidR="00E217BB" w:rsidRDefault="00CF520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de Roma para tomar vuelo (no incluido) a su próximo destino.</w:t>
      </w:r>
    </w:p>
    <w:p w:rsidR="00E217BB" w:rsidRDefault="00E217B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217BB" w:rsidRDefault="00CF520F">
      <w:pPr>
        <w:pBdr>
          <w:top w:val="nil"/>
          <w:left w:val="nil"/>
          <w:bottom w:val="single" w:sz="12" w:space="1" w:color="000000"/>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E217BB" w:rsidRDefault="00CF520F">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E217BB" w:rsidRDefault="00CF520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3 noches en París, 1 noche en Zúrich, 1 noche en Venecia, 1 noche en Florencia y 3 noches en Roma, en hoteles de categoría turista mencionados o similares.</w:t>
      </w:r>
    </w:p>
    <w:p w:rsidR="00E217BB" w:rsidRDefault="00CF520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E217BB" w:rsidRDefault="00CF520F">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Traslado Aeropuerto </w:t>
      </w:r>
      <w:proofErr w:type="spellStart"/>
      <w:r>
        <w:rPr>
          <w:rFonts w:ascii="Times New Roman" w:eastAsia="Times New Roman" w:hAnsi="Times New Roman" w:cs="Times New Roman"/>
          <w:color w:val="000000"/>
        </w:rPr>
        <w:t>Orly</w:t>
      </w:r>
      <w:proofErr w:type="spellEnd"/>
      <w:r>
        <w:rPr>
          <w:rFonts w:ascii="Times New Roman" w:eastAsia="Times New Roman" w:hAnsi="Times New Roman" w:cs="Times New Roman"/>
          <w:color w:val="000000"/>
        </w:rPr>
        <w:t xml:space="preserve">/Charles de Gaulle – Hotel previsto o similar en París, en horario diurno y en servicio compartido. </w:t>
      </w:r>
    </w:p>
    <w:p w:rsidR="00E217BB" w:rsidRDefault="00CF520F">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en París, Florencia y Roma, con guías locales y en servicio compartido.</w:t>
      </w:r>
    </w:p>
    <w:p w:rsidR="00E217BB" w:rsidRDefault="00CF520F">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(equipaje permitido por pasajero: 1 maleta de 23 Kg y 1 morral personal de 8 Kg).</w:t>
      </w:r>
    </w:p>
    <w:p w:rsidR="00E217BB" w:rsidRDefault="00CF520F">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E217BB" w:rsidRDefault="00CF520F">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Audioguía durante las excursiones. </w:t>
      </w:r>
    </w:p>
    <w:p w:rsidR="00E217BB" w:rsidRDefault="00CF520F">
      <w:pPr>
        <w:numPr>
          <w:ilvl w:val="0"/>
          <w:numId w:val="5"/>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E217BB" w:rsidRDefault="00CF520F">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E217BB" w:rsidRDefault="00CF520F">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E217BB" w:rsidRDefault="00CF520F">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Tiquetes aéreos, </w:t>
      </w:r>
      <w:r>
        <w:rPr>
          <w:rFonts w:ascii="Times New Roman" w:eastAsia="Times New Roman" w:hAnsi="Times New Roman" w:cs="Times New Roman"/>
        </w:rPr>
        <w:t>impuestos</w:t>
      </w:r>
      <w:r>
        <w:rPr>
          <w:rFonts w:ascii="Times New Roman" w:eastAsia="Times New Roman" w:hAnsi="Times New Roman" w:cs="Times New Roman"/>
          <w:color w:val="000000"/>
        </w:rPr>
        <w:t>, tasas o contribuciones que los graven, tales como: IVA, tasa aeroportuaria, impuestos de combustible, tarifa administrativa, impuestos de aeropuertos y salida de los países de origen y destino, otros cargos (sujetos a cambio).</w:t>
      </w:r>
    </w:p>
    <w:p w:rsidR="00E217BB" w:rsidRDefault="00CF520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E217BB" w:rsidRDefault="00CF520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E217BB" w:rsidRDefault="00CF520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Cualquier impuesto vigente a la fecha del viaje. </w:t>
      </w:r>
    </w:p>
    <w:p w:rsidR="00E217BB" w:rsidRDefault="00CF520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Gastos personales como bebidas, extras, regalos, lavandería en hoteles, servicio a la </w:t>
      </w:r>
      <w:r>
        <w:rPr>
          <w:rFonts w:ascii="Times New Roman" w:eastAsia="Times New Roman" w:hAnsi="Times New Roman" w:cs="Times New Roman"/>
        </w:rPr>
        <w:t>habitación,</w:t>
      </w:r>
      <w:r>
        <w:rPr>
          <w:rFonts w:ascii="Times New Roman" w:eastAsia="Times New Roman" w:hAnsi="Times New Roman" w:cs="Times New Roman"/>
          <w:color w:val="000000"/>
        </w:rPr>
        <w:t xml:space="preserve"> etc.</w:t>
      </w:r>
    </w:p>
    <w:p w:rsidR="00E217BB" w:rsidRDefault="00CF520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E217BB" w:rsidRDefault="00CF520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E217BB" w:rsidRDefault="00CF520F">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E217BB" w:rsidRDefault="00CF520F">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Roma: hotel – Aeropuerto Internacional Leonardo da Vinci (</w:t>
      </w:r>
      <w:proofErr w:type="spellStart"/>
      <w:r>
        <w:rPr>
          <w:rFonts w:ascii="Times New Roman" w:eastAsia="Times New Roman" w:hAnsi="Times New Roman" w:cs="Times New Roman"/>
          <w:color w:val="000000"/>
        </w:rPr>
        <w:t>Fiumicino</w:t>
      </w:r>
      <w:proofErr w:type="spellEnd"/>
      <w:r>
        <w:rPr>
          <w:rFonts w:ascii="Times New Roman" w:eastAsia="Times New Roman" w:hAnsi="Times New Roman" w:cs="Times New Roman"/>
          <w:color w:val="000000"/>
        </w:rPr>
        <w:t xml:space="preserve">) / Aeropuerto G.B. - Roma –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w:t>
      </w:r>
    </w:p>
    <w:p w:rsidR="00E217BB" w:rsidRDefault="00CF520F">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horarios sujetos a cambio sin previo aviso) y traslados prestados en días festivos.  </w:t>
      </w:r>
    </w:p>
    <w:p w:rsidR="00E217BB" w:rsidRDefault="00CF520F">
      <w:pPr>
        <w:numPr>
          <w:ilvl w:val="0"/>
          <w:numId w:val="6"/>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E217BB" w:rsidRDefault="00E217BB">
      <w:pPr>
        <w:pBdr>
          <w:top w:val="nil"/>
          <w:left w:val="nil"/>
          <w:bottom w:val="nil"/>
          <w:right w:val="nil"/>
          <w:between w:val="nil"/>
        </w:pBdr>
        <w:jc w:val="both"/>
        <w:rPr>
          <w:rFonts w:ascii="Times New Roman" w:eastAsia="Times New Roman" w:hAnsi="Times New Roman" w:cs="Times New Roman"/>
          <w:color w:val="000000"/>
        </w:rPr>
      </w:pPr>
    </w:p>
    <w:p w:rsidR="00E217BB" w:rsidRDefault="00E217BB">
      <w:pPr>
        <w:pBdr>
          <w:top w:val="nil"/>
          <w:left w:val="nil"/>
          <w:bottom w:val="nil"/>
          <w:right w:val="nil"/>
          <w:between w:val="nil"/>
        </w:pBdr>
        <w:jc w:val="both"/>
        <w:rPr>
          <w:rFonts w:ascii="Times New Roman" w:eastAsia="Times New Roman" w:hAnsi="Times New Roman" w:cs="Times New Roman"/>
          <w:color w:val="000000"/>
        </w:rPr>
      </w:pPr>
    </w:p>
    <w:tbl>
      <w:tblPr>
        <w:tblStyle w:val="af2"/>
        <w:tblW w:w="75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1275"/>
        <w:gridCol w:w="1276"/>
      </w:tblGrid>
      <w:tr w:rsidR="00E217BB" w:rsidTr="007A73BF">
        <w:trPr>
          <w:trHeight w:val="337"/>
          <w:jc w:val="center"/>
        </w:trPr>
        <w:tc>
          <w:tcPr>
            <w:tcW w:w="4957" w:type="dxa"/>
            <w:shd w:val="clear" w:color="auto" w:fill="B4C6E7"/>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Precio por persona, en dólares americanos (USD)</w:t>
            </w:r>
          </w:p>
        </w:tc>
        <w:tc>
          <w:tcPr>
            <w:tcW w:w="1275" w:type="dxa"/>
            <w:shd w:val="clear" w:color="auto" w:fill="B4C6E7"/>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Alta</w:t>
            </w:r>
          </w:p>
        </w:tc>
        <w:tc>
          <w:tcPr>
            <w:tcW w:w="1276" w:type="dxa"/>
            <w:shd w:val="clear" w:color="auto" w:fill="B4C6E7"/>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Baja</w:t>
            </w:r>
          </w:p>
        </w:tc>
      </w:tr>
      <w:tr w:rsidR="00E217BB" w:rsidTr="007A73BF">
        <w:trPr>
          <w:trHeight w:val="215"/>
          <w:jc w:val="center"/>
        </w:trPr>
        <w:tc>
          <w:tcPr>
            <w:tcW w:w="4957" w:type="dxa"/>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275" w:type="dxa"/>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2.215</w:t>
            </w:r>
          </w:p>
        </w:tc>
        <w:tc>
          <w:tcPr>
            <w:tcW w:w="1276" w:type="dxa"/>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1.960</w:t>
            </w:r>
          </w:p>
        </w:tc>
      </w:tr>
      <w:tr w:rsidR="00E217BB" w:rsidTr="007A73BF">
        <w:trPr>
          <w:trHeight w:val="253"/>
          <w:jc w:val="center"/>
        </w:trPr>
        <w:tc>
          <w:tcPr>
            <w:tcW w:w="4957" w:type="dxa"/>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275" w:type="dxa"/>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1.470</w:t>
            </w:r>
          </w:p>
        </w:tc>
        <w:tc>
          <w:tcPr>
            <w:tcW w:w="1276" w:type="dxa"/>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1.350</w:t>
            </w:r>
          </w:p>
        </w:tc>
      </w:tr>
      <w:tr w:rsidR="00E217BB" w:rsidTr="007A73BF">
        <w:trPr>
          <w:trHeight w:val="103"/>
          <w:jc w:val="center"/>
        </w:trPr>
        <w:tc>
          <w:tcPr>
            <w:tcW w:w="4957" w:type="dxa"/>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275" w:type="dxa"/>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1.176</w:t>
            </w:r>
          </w:p>
        </w:tc>
        <w:tc>
          <w:tcPr>
            <w:tcW w:w="1276" w:type="dxa"/>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1.080</w:t>
            </w:r>
          </w:p>
        </w:tc>
      </w:tr>
    </w:tbl>
    <w:p w:rsidR="00E217BB" w:rsidRDefault="00CF520F">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Tarifas cotizadas en USD, el pago total y/o depósitos se pueden realizar en pesos colombianos a la TRM del día </w:t>
      </w:r>
      <w:r w:rsidR="00697132">
        <w:rPr>
          <w:rFonts w:ascii="Times New Roman" w:eastAsia="Times New Roman" w:hAnsi="Times New Roman" w:cs="Times New Roman"/>
          <w:i/>
          <w:color w:val="000000"/>
          <w:sz w:val="20"/>
          <w:szCs w:val="20"/>
        </w:rPr>
        <w:t>de la transacción</w:t>
      </w:r>
      <w:r>
        <w:rPr>
          <w:rFonts w:ascii="Times New Roman" w:eastAsia="Times New Roman" w:hAnsi="Times New Roman" w:cs="Times New Roman"/>
          <w:i/>
          <w:color w:val="000000"/>
          <w:sz w:val="20"/>
          <w:szCs w:val="20"/>
        </w:rPr>
        <w:t xml:space="preserve"> / Acomodación triple uno de los pasajeros se aloja en un sofá cama o catre / Máximo de personas por habitación es de 3 personas (incluyendo niños) / Menores a partir de 8 años, pagan tarifa de adulto.</w:t>
      </w:r>
    </w:p>
    <w:tbl>
      <w:tblPr>
        <w:tblStyle w:val="af3"/>
        <w:tblW w:w="8075" w:type="dxa"/>
        <w:jc w:val="center"/>
        <w:tblInd w:w="0" w:type="dxa"/>
        <w:tblLayout w:type="fixed"/>
        <w:tblLook w:val="0400" w:firstRow="0" w:lastRow="0" w:firstColumn="0" w:lastColumn="0" w:noHBand="0" w:noVBand="1"/>
      </w:tblPr>
      <w:tblGrid>
        <w:gridCol w:w="6941"/>
        <w:gridCol w:w="1134"/>
      </w:tblGrid>
      <w:tr w:rsidR="00E217BB" w:rsidTr="004643D6">
        <w:trPr>
          <w:jc w:val="center"/>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en dólares americanos (USD)</w:t>
            </w:r>
          </w:p>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Opcional traslado diurno de salida en Roma: hotel – Aeropuerto</w:t>
            </w:r>
          </w:p>
        </w:tc>
      </w:tr>
      <w:tr w:rsidR="00E217BB" w:rsidTr="004643D6">
        <w:trPr>
          <w:jc w:val="center"/>
        </w:trPr>
        <w:tc>
          <w:tcPr>
            <w:tcW w:w="6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17BB" w:rsidRDefault="00CF520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r>
      <w:tr w:rsidR="00E217BB" w:rsidTr="004643D6">
        <w:trPr>
          <w:jc w:val="center"/>
        </w:trPr>
        <w:tc>
          <w:tcPr>
            <w:tcW w:w="6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17BB" w:rsidRDefault="00CF520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pasajero viajando solo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150</w:t>
            </w:r>
          </w:p>
        </w:tc>
      </w:tr>
    </w:tbl>
    <w:p w:rsidR="00E217BB" w:rsidRPr="002F490C" w:rsidRDefault="00CF520F" w:rsidP="002F490C">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sz w:val="20"/>
          <w:szCs w:val="20"/>
        </w:rPr>
        <w:t>*</w:t>
      </w:r>
      <w:r>
        <w:rPr>
          <w:rFonts w:ascii="Times New Roman" w:eastAsia="Times New Roman" w:hAnsi="Times New Roman" w:cs="Times New Roman"/>
          <w:i/>
          <w:color w:val="000000"/>
          <w:sz w:val="20"/>
          <w:szCs w:val="20"/>
        </w:rPr>
        <w:t xml:space="preserve"> 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horarios sujetos a cambio sin previo aviso) y traslados prestados en días festivos.  </w:t>
      </w:r>
    </w:p>
    <w:tbl>
      <w:tblPr>
        <w:tblStyle w:val="af4"/>
        <w:tblW w:w="2830" w:type="dxa"/>
        <w:jc w:val="center"/>
        <w:tblInd w:w="0" w:type="dxa"/>
        <w:tblLayout w:type="fixed"/>
        <w:tblLook w:val="0400" w:firstRow="0" w:lastRow="0" w:firstColumn="0" w:lastColumn="0" w:noHBand="0" w:noVBand="1"/>
      </w:tblPr>
      <w:tblGrid>
        <w:gridCol w:w="1555"/>
        <w:gridCol w:w="1275"/>
      </w:tblGrid>
      <w:tr w:rsidR="00E217BB">
        <w:trPr>
          <w:trHeight w:val="313"/>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Fechas fijas de salidas desde COLOMBIA:</w:t>
            </w:r>
          </w:p>
        </w:tc>
      </w:tr>
      <w:tr w:rsidR="00E217BB">
        <w:trPr>
          <w:trHeight w:val="300"/>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2025</w:t>
            </w:r>
          </w:p>
        </w:tc>
      </w:tr>
      <w:tr w:rsidR="00E217BB">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275" w:type="dxa"/>
            <w:tcBorders>
              <w:top w:val="nil"/>
              <w:left w:val="nil"/>
              <w:bottom w:val="single" w:sz="4" w:space="0" w:color="000000"/>
              <w:right w:val="single" w:sz="4" w:space="0" w:color="000000"/>
            </w:tcBorders>
            <w:shd w:val="clear" w:color="auto" w:fill="auto"/>
            <w:vAlign w:val="center"/>
          </w:tcPr>
          <w:p w:rsidR="00E217BB" w:rsidRDefault="00CF520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14, 28.</w:t>
            </w:r>
          </w:p>
        </w:tc>
      </w:tr>
      <w:tr w:rsidR="00E217BB">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1275" w:type="dxa"/>
            <w:tcBorders>
              <w:top w:val="nil"/>
              <w:left w:val="nil"/>
              <w:bottom w:val="single" w:sz="4" w:space="0" w:color="000000"/>
              <w:right w:val="single" w:sz="4" w:space="0" w:color="000000"/>
            </w:tcBorders>
            <w:shd w:val="clear" w:color="auto" w:fill="auto"/>
            <w:vAlign w:val="center"/>
          </w:tcPr>
          <w:p w:rsidR="00E217BB" w:rsidRDefault="00CF520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11, 25.</w:t>
            </w:r>
          </w:p>
        </w:tc>
      </w:tr>
      <w:tr w:rsidR="00E217BB">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275" w:type="dxa"/>
            <w:tcBorders>
              <w:top w:val="nil"/>
              <w:left w:val="nil"/>
              <w:bottom w:val="single" w:sz="4" w:space="0" w:color="000000"/>
              <w:right w:val="single" w:sz="4" w:space="0" w:color="000000"/>
            </w:tcBorders>
            <w:shd w:val="clear" w:color="auto" w:fill="auto"/>
            <w:vAlign w:val="center"/>
          </w:tcPr>
          <w:p w:rsidR="00E217BB" w:rsidRDefault="00CF520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8, 22.</w:t>
            </w:r>
          </w:p>
        </w:tc>
      </w:tr>
      <w:tr w:rsidR="00E217BB">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275" w:type="dxa"/>
            <w:tcBorders>
              <w:top w:val="nil"/>
              <w:left w:val="nil"/>
              <w:bottom w:val="single" w:sz="4" w:space="0" w:color="000000"/>
              <w:right w:val="single" w:sz="4" w:space="0" w:color="000000"/>
            </w:tcBorders>
            <w:shd w:val="clear" w:color="auto" w:fill="auto"/>
            <w:vAlign w:val="center"/>
          </w:tcPr>
          <w:p w:rsidR="00E217BB" w:rsidRDefault="00CF520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6, 20.</w:t>
            </w:r>
          </w:p>
        </w:tc>
      </w:tr>
      <w:tr w:rsidR="00E217BB">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275" w:type="dxa"/>
            <w:tcBorders>
              <w:top w:val="nil"/>
              <w:left w:val="nil"/>
              <w:bottom w:val="single" w:sz="4" w:space="0" w:color="000000"/>
              <w:right w:val="single" w:sz="4" w:space="0" w:color="000000"/>
            </w:tcBorders>
            <w:shd w:val="clear" w:color="auto" w:fill="auto"/>
            <w:vAlign w:val="center"/>
          </w:tcPr>
          <w:p w:rsidR="00E217BB" w:rsidRDefault="00CF520F">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3, 17.</w:t>
            </w:r>
          </w:p>
        </w:tc>
      </w:tr>
      <w:tr w:rsidR="00E217BB">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1275" w:type="dxa"/>
            <w:tcBorders>
              <w:top w:val="nil"/>
              <w:left w:val="nil"/>
              <w:bottom w:val="single" w:sz="4" w:space="0" w:color="000000"/>
              <w:right w:val="single" w:sz="4" w:space="0" w:color="000000"/>
            </w:tcBorders>
            <w:shd w:val="clear" w:color="auto" w:fill="auto"/>
            <w:vAlign w:val="center"/>
          </w:tcPr>
          <w:p w:rsidR="00E217BB" w:rsidRDefault="00CF520F">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1, 15, 29.</w:t>
            </w:r>
          </w:p>
        </w:tc>
      </w:tr>
      <w:tr w:rsidR="00E217BB">
        <w:trPr>
          <w:trHeight w:val="300"/>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2026</w:t>
            </w:r>
          </w:p>
        </w:tc>
      </w:tr>
      <w:tr w:rsidR="00E217BB">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1275" w:type="dxa"/>
            <w:tcBorders>
              <w:top w:val="nil"/>
              <w:left w:val="nil"/>
              <w:bottom w:val="single" w:sz="4" w:space="0" w:color="000000"/>
              <w:right w:val="single" w:sz="4" w:space="0" w:color="000000"/>
            </w:tcBorders>
            <w:shd w:val="clear" w:color="auto" w:fill="auto"/>
            <w:vAlign w:val="center"/>
          </w:tcPr>
          <w:p w:rsidR="00E217BB" w:rsidRDefault="00CF520F">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12, 26.</w:t>
            </w:r>
          </w:p>
        </w:tc>
      </w:tr>
      <w:tr w:rsidR="00E217BB">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1275" w:type="dxa"/>
            <w:tcBorders>
              <w:top w:val="nil"/>
              <w:left w:val="nil"/>
              <w:bottom w:val="single" w:sz="4" w:space="0" w:color="000000"/>
              <w:right w:val="single" w:sz="4" w:space="0" w:color="000000"/>
            </w:tcBorders>
            <w:shd w:val="clear" w:color="auto" w:fill="auto"/>
            <w:vAlign w:val="center"/>
          </w:tcPr>
          <w:p w:rsidR="00E217BB" w:rsidRDefault="00CF520F">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9, 23.</w:t>
            </w:r>
          </w:p>
        </w:tc>
      </w:tr>
      <w:tr w:rsidR="00E217BB">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1275" w:type="dxa"/>
            <w:tcBorders>
              <w:top w:val="nil"/>
              <w:left w:val="nil"/>
              <w:bottom w:val="single" w:sz="4" w:space="0" w:color="000000"/>
              <w:right w:val="single" w:sz="4" w:space="0" w:color="000000"/>
            </w:tcBorders>
            <w:shd w:val="clear" w:color="auto" w:fill="auto"/>
            <w:vAlign w:val="center"/>
          </w:tcPr>
          <w:p w:rsidR="00E217BB" w:rsidRDefault="00CF520F">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9, 23.</w:t>
            </w:r>
          </w:p>
        </w:tc>
      </w:tr>
    </w:tbl>
    <w:p w:rsidR="00E217BB" w:rsidRDefault="00E217BB">
      <w:pPr>
        <w:rPr>
          <w:rFonts w:ascii="Times New Roman" w:eastAsia="Times New Roman" w:hAnsi="Times New Roman" w:cs="Times New Roman"/>
        </w:rPr>
      </w:pPr>
    </w:p>
    <w:tbl>
      <w:tblPr>
        <w:tblStyle w:val="af5"/>
        <w:tblW w:w="95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0"/>
        <w:gridCol w:w="4770"/>
        <w:gridCol w:w="1725"/>
        <w:gridCol w:w="1740"/>
      </w:tblGrid>
      <w:tr w:rsidR="00E217BB">
        <w:trPr>
          <w:jc w:val="center"/>
        </w:trPr>
        <w:tc>
          <w:tcPr>
            <w:tcW w:w="9555" w:type="dxa"/>
            <w:gridSpan w:val="4"/>
            <w:shd w:val="clear" w:color="auto" w:fill="B4C6E7"/>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bookmarkStart w:id="2" w:name="_heading=h.3znysh7" w:colFirst="0" w:colLast="0"/>
            <w:bookmarkEnd w:id="2"/>
            <w:r>
              <w:rPr>
                <w:rFonts w:ascii="Times New Roman" w:eastAsia="Times New Roman" w:hAnsi="Times New Roman" w:cs="Times New Roman"/>
                <w:b/>
                <w:color w:val="000000"/>
              </w:rPr>
              <w:t>Excursiones opcionales en servicio compartido</w:t>
            </w:r>
          </w:p>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Precios por persona, en dólares americanos (USD)</w:t>
            </w:r>
          </w:p>
        </w:tc>
      </w:tr>
      <w:tr w:rsidR="00E217BB">
        <w:trPr>
          <w:trHeight w:val="472"/>
          <w:jc w:val="center"/>
        </w:trPr>
        <w:tc>
          <w:tcPr>
            <w:tcW w:w="1320" w:type="dxa"/>
            <w:shd w:val="clear" w:color="auto" w:fill="FFFFFF"/>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4770" w:type="dxa"/>
            <w:shd w:val="clear" w:color="auto" w:fill="FFFFFF"/>
            <w:vAlign w:val="center"/>
          </w:tcPr>
          <w:p w:rsidR="00E217BB" w:rsidRDefault="00CF520F">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Excursión </w:t>
            </w:r>
          </w:p>
        </w:tc>
        <w:tc>
          <w:tcPr>
            <w:tcW w:w="1725" w:type="dxa"/>
            <w:shd w:val="clear" w:color="auto" w:fill="FFFFFF"/>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adulto</w:t>
            </w:r>
          </w:p>
        </w:tc>
        <w:tc>
          <w:tcPr>
            <w:tcW w:w="1740" w:type="dxa"/>
            <w:shd w:val="clear" w:color="auto" w:fill="FFFFFF"/>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niño (4 a 7 años)</w:t>
            </w:r>
          </w:p>
        </w:tc>
      </w:tr>
      <w:tr w:rsidR="00E217BB">
        <w:trPr>
          <w:jc w:val="center"/>
        </w:trPr>
        <w:tc>
          <w:tcPr>
            <w:tcW w:w="1320" w:type="dxa"/>
            <w:vMerge w:val="restart"/>
            <w:shd w:val="clear" w:color="auto" w:fill="FFFFFF"/>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4770" w:type="dxa"/>
            <w:shd w:val="clear" w:color="auto" w:fill="FFFFFF"/>
          </w:tcPr>
          <w:p w:rsidR="00E217BB" w:rsidRDefault="00CF520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725" w:type="dxa"/>
            <w:shd w:val="clear" w:color="auto" w:fill="FFFFFF"/>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740" w:type="dxa"/>
            <w:shd w:val="clear" w:color="auto" w:fill="FFFFFF"/>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E217BB">
        <w:trPr>
          <w:trHeight w:val="256"/>
          <w:jc w:val="center"/>
        </w:trPr>
        <w:tc>
          <w:tcPr>
            <w:tcW w:w="1320" w:type="dxa"/>
            <w:vMerge/>
            <w:shd w:val="clear" w:color="auto" w:fill="FFFFFF"/>
            <w:vAlign w:val="center"/>
          </w:tcPr>
          <w:p w:rsidR="00E217BB" w:rsidRDefault="00E217B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770" w:type="dxa"/>
            <w:shd w:val="clear" w:color="auto" w:fill="FFFFFF"/>
          </w:tcPr>
          <w:p w:rsidR="00E217BB" w:rsidRDefault="00CF520F">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725" w:type="dxa"/>
            <w:shd w:val="clear" w:color="auto" w:fill="FFFFFF"/>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740" w:type="dxa"/>
            <w:shd w:val="clear" w:color="auto" w:fill="FFFFFF"/>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E217BB">
        <w:trPr>
          <w:trHeight w:val="238"/>
          <w:jc w:val="center"/>
        </w:trPr>
        <w:tc>
          <w:tcPr>
            <w:tcW w:w="1320" w:type="dxa"/>
            <w:vMerge/>
            <w:shd w:val="clear" w:color="auto" w:fill="FFFFFF"/>
            <w:vAlign w:val="center"/>
          </w:tcPr>
          <w:p w:rsidR="00E217BB" w:rsidRDefault="00E217B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770" w:type="dxa"/>
            <w:shd w:val="clear" w:color="auto" w:fill="FFFFFF"/>
          </w:tcPr>
          <w:p w:rsidR="00E217BB" w:rsidRDefault="00CF520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725" w:type="dxa"/>
            <w:shd w:val="clear" w:color="auto" w:fill="FFFFFF"/>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40" w:type="dxa"/>
            <w:shd w:val="clear" w:color="auto" w:fill="FFFFFF"/>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E217BB">
        <w:trPr>
          <w:jc w:val="center"/>
        </w:trPr>
        <w:tc>
          <w:tcPr>
            <w:tcW w:w="1320" w:type="dxa"/>
            <w:shd w:val="clear" w:color="auto" w:fill="FFFFFF"/>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4770" w:type="dxa"/>
            <w:shd w:val="clear" w:color="auto" w:fill="FFFFFF"/>
          </w:tcPr>
          <w:p w:rsidR="00E217BB" w:rsidRDefault="00CF520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725" w:type="dxa"/>
            <w:shd w:val="clear" w:color="auto" w:fill="FFFFFF"/>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740" w:type="dxa"/>
            <w:shd w:val="clear" w:color="auto" w:fill="FFFFFF"/>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E217BB">
        <w:trPr>
          <w:jc w:val="center"/>
        </w:trPr>
        <w:tc>
          <w:tcPr>
            <w:tcW w:w="1320" w:type="dxa"/>
            <w:vMerge w:val="restart"/>
            <w:shd w:val="clear" w:color="auto" w:fill="FFFFFF"/>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4770" w:type="dxa"/>
            <w:shd w:val="clear" w:color="auto" w:fill="FFFFFF"/>
          </w:tcPr>
          <w:p w:rsidR="00E217BB" w:rsidRDefault="00CF520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725" w:type="dxa"/>
            <w:shd w:val="clear" w:color="auto" w:fill="FFFFFF"/>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40" w:type="dxa"/>
            <w:shd w:val="clear" w:color="auto" w:fill="FFFFFF"/>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E217BB">
        <w:trPr>
          <w:jc w:val="center"/>
        </w:trPr>
        <w:tc>
          <w:tcPr>
            <w:tcW w:w="1320" w:type="dxa"/>
            <w:vMerge/>
            <w:shd w:val="clear" w:color="auto" w:fill="FFFFFF"/>
            <w:vAlign w:val="center"/>
          </w:tcPr>
          <w:p w:rsidR="00E217BB" w:rsidRDefault="00E217B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770" w:type="dxa"/>
            <w:shd w:val="clear" w:color="auto" w:fill="FFFFFF"/>
          </w:tcPr>
          <w:p w:rsidR="00E217BB" w:rsidRDefault="00CF520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725" w:type="dxa"/>
            <w:shd w:val="clear" w:color="auto" w:fill="FFFFFF"/>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740" w:type="dxa"/>
            <w:shd w:val="clear" w:color="auto" w:fill="FFFFFF"/>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E217BB">
        <w:trPr>
          <w:jc w:val="center"/>
        </w:trPr>
        <w:tc>
          <w:tcPr>
            <w:tcW w:w="1320" w:type="dxa"/>
            <w:vMerge w:val="restart"/>
            <w:shd w:val="clear" w:color="auto" w:fill="FFFFFF"/>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4770" w:type="dxa"/>
            <w:shd w:val="clear" w:color="auto" w:fill="FFFFFF"/>
          </w:tcPr>
          <w:p w:rsidR="00E217BB" w:rsidRDefault="00CF520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725" w:type="dxa"/>
            <w:shd w:val="clear" w:color="auto" w:fill="FFFFFF"/>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40" w:type="dxa"/>
            <w:shd w:val="clear" w:color="auto" w:fill="FFFFFF"/>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E217BB">
        <w:trPr>
          <w:jc w:val="center"/>
        </w:trPr>
        <w:tc>
          <w:tcPr>
            <w:tcW w:w="1320" w:type="dxa"/>
            <w:vMerge/>
            <w:shd w:val="clear" w:color="auto" w:fill="FFFFFF"/>
            <w:vAlign w:val="center"/>
          </w:tcPr>
          <w:p w:rsidR="00E217BB" w:rsidRDefault="00E217B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770" w:type="dxa"/>
            <w:shd w:val="clear" w:color="auto" w:fill="FFFFFF"/>
          </w:tcPr>
          <w:p w:rsidR="00E217BB" w:rsidRDefault="00CF520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Museos Vaticanos y Capilla Sixtina </w:t>
            </w:r>
          </w:p>
        </w:tc>
        <w:tc>
          <w:tcPr>
            <w:tcW w:w="1725" w:type="dxa"/>
            <w:shd w:val="clear" w:color="auto" w:fill="FFFFFF"/>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40" w:type="dxa"/>
            <w:shd w:val="clear" w:color="auto" w:fill="FFFFFF"/>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E217BB">
        <w:trPr>
          <w:jc w:val="center"/>
        </w:trPr>
        <w:tc>
          <w:tcPr>
            <w:tcW w:w="1320" w:type="dxa"/>
            <w:vMerge/>
            <w:shd w:val="clear" w:color="auto" w:fill="FFFFFF"/>
            <w:vAlign w:val="center"/>
          </w:tcPr>
          <w:p w:rsidR="00E217BB" w:rsidRDefault="00E217B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770" w:type="dxa"/>
            <w:shd w:val="clear" w:color="auto" w:fill="FFFFFF"/>
          </w:tcPr>
          <w:p w:rsidR="00E217BB" w:rsidRDefault="00CF520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725" w:type="dxa"/>
            <w:shd w:val="clear" w:color="auto" w:fill="FFFFFF"/>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740" w:type="dxa"/>
            <w:shd w:val="clear" w:color="auto" w:fill="FFFFFF"/>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E217BB">
        <w:trPr>
          <w:jc w:val="center"/>
        </w:trPr>
        <w:tc>
          <w:tcPr>
            <w:tcW w:w="1320" w:type="dxa"/>
            <w:vMerge/>
            <w:shd w:val="clear" w:color="auto" w:fill="FFFFFF"/>
            <w:vAlign w:val="center"/>
          </w:tcPr>
          <w:p w:rsidR="00E217BB" w:rsidRDefault="00E217B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770" w:type="dxa"/>
            <w:shd w:val="clear" w:color="auto" w:fill="FFFFFF"/>
          </w:tcPr>
          <w:p w:rsidR="00E217BB" w:rsidRDefault="00CF520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725" w:type="dxa"/>
            <w:shd w:val="clear" w:color="auto" w:fill="FFFFFF"/>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740" w:type="dxa"/>
            <w:shd w:val="clear" w:color="auto" w:fill="FFFFFF"/>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bl>
    <w:p w:rsidR="00E217BB" w:rsidRDefault="00CF520F">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w:t>
      </w:r>
      <w:r>
        <w:rPr>
          <w:rFonts w:ascii="Times New Roman" w:eastAsia="Times New Roman" w:hAnsi="Times New Roman" w:cs="Times New Roman"/>
          <w:i/>
          <w:color w:val="000000"/>
          <w:sz w:val="20"/>
          <w:szCs w:val="20"/>
        </w:rPr>
        <w:lastRenderedPageBreak/>
        <w:t xml:space="preserve">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w:t>
      </w:r>
      <w:r>
        <w:rPr>
          <w:rFonts w:ascii="Times New Roman" w:eastAsia="Times New Roman" w:hAnsi="Times New Roman" w:cs="Times New Roman"/>
          <w:i/>
          <w:sz w:val="20"/>
          <w:szCs w:val="20"/>
        </w:rPr>
        <w:t xml:space="preserve">25 </w:t>
      </w:r>
      <w:r>
        <w:rPr>
          <w:rFonts w:ascii="Times New Roman" w:eastAsia="Times New Roman" w:hAnsi="Times New Roman" w:cs="Times New Roman"/>
          <w:i/>
          <w:color w:val="000000"/>
          <w:sz w:val="20"/>
          <w:szCs w:val="20"/>
        </w:rPr>
        <w:t>días para la salida del circuito. Los valores en dólares americanos (USD), aplican siempre y cuando se paguen desde origen, se podrán reservar las excursiones opcionales, directamente en destino, el pago se debe realizar en EUROS y/o con tarjeta de crédito (sujeto a disponibilidad y tarifa).</w:t>
      </w:r>
    </w:p>
    <w:p w:rsidR="00E217BB" w:rsidRDefault="00CF520F">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0563C1"/>
            <w:u w:val="single"/>
          </w:rPr>
          <w:t>aquí</w:t>
        </w:r>
      </w:hyperlink>
      <w:r>
        <w:rPr>
          <w:rFonts w:ascii="Times New Roman" w:eastAsia="Times New Roman" w:hAnsi="Times New Roman" w:cs="Times New Roman"/>
          <w:b/>
          <w:color w:val="000000"/>
        </w:rPr>
        <w:t xml:space="preserve"> puedes ver las descripciones de las excursiones opcionales:</w:t>
      </w:r>
    </w:p>
    <w:p w:rsidR="00E217BB" w:rsidRDefault="00CF520F" w:rsidP="002F490C">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lang w:val="en-US"/>
        </w:rPr>
        <w:drawing>
          <wp:inline distT="0" distB="0" distL="0" distR="0">
            <wp:extent cx="1581747" cy="1734204"/>
            <wp:effectExtent l="0" t="0" r="0" b="0"/>
            <wp:docPr id="163414427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t="19440"/>
                    <a:stretch>
                      <a:fillRect/>
                    </a:stretch>
                  </pic:blipFill>
                  <pic:spPr>
                    <a:xfrm>
                      <a:off x="0" y="0"/>
                      <a:ext cx="1581747" cy="1734204"/>
                    </a:xfrm>
                    <a:prstGeom prst="rect">
                      <a:avLst/>
                    </a:prstGeom>
                    <a:ln/>
                  </pic:spPr>
                </pic:pic>
              </a:graphicData>
            </a:graphic>
          </wp:inline>
        </w:drawing>
      </w:r>
    </w:p>
    <w:tbl>
      <w:tblPr>
        <w:tblStyle w:val="af6"/>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4536"/>
      </w:tblGrid>
      <w:tr w:rsidR="00E217BB" w:rsidTr="00700020">
        <w:trPr>
          <w:trHeight w:val="280"/>
          <w:jc w:val="center"/>
        </w:trPr>
        <w:tc>
          <w:tcPr>
            <w:tcW w:w="6232" w:type="dxa"/>
            <w:gridSpan w:val="2"/>
            <w:shd w:val="clear" w:color="auto" w:fill="B4C6E7"/>
            <w:tcMar>
              <w:top w:w="0" w:type="dxa"/>
              <w:left w:w="115" w:type="dxa"/>
              <w:bottom w:w="0" w:type="dxa"/>
              <w:right w:w="115" w:type="dxa"/>
            </w:tcMar>
            <w:vAlign w:val="bottom"/>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 previstos o similares</w:t>
            </w:r>
          </w:p>
        </w:tc>
      </w:tr>
      <w:tr w:rsidR="00E217BB" w:rsidTr="00700020">
        <w:trPr>
          <w:trHeight w:val="323"/>
          <w:jc w:val="center"/>
        </w:trPr>
        <w:tc>
          <w:tcPr>
            <w:tcW w:w="1696" w:type="dxa"/>
            <w:shd w:val="clear" w:color="auto" w:fill="auto"/>
            <w:tcMar>
              <w:top w:w="0" w:type="dxa"/>
              <w:left w:w="115" w:type="dxa"/>
              <w:bottom w:w="0" w:type="dxa"/>
              <w:right w:w="115" w:type="dxa"/>
            </w:tcMar>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4536" w:type="dxa"/>
            <w:shd w:val="clear" w:color="auto" w:fill="auto"/>
            <w:tcMar>
              <w:top w:w="0" w:type="dxa"/>
              <w:left w:w="115" w:type="dxa"/>
              <w:bottom w:w="0" w:type="dxa"/>
              <w:right w:w="115" w:type="dxa"/>
            </w:tcMar>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E217BB" w:rsidTr="00700020">
        <w:trPr>
          <w:trHeight w:val="247"/>
          <w:jc w:val="center"/>
        </w:trPr>
        <w:tc>
          <w:tcPr>
            <w:tcW w:w="1696" w:type="dxa"/>
            <w:shd w:val="clear" w:color="auto" w:fill="auto"/>
            <w:tcMar>
              <w:top w:w="0" w:type="dxa"/>
              <w:left w:w="115" w:type="dxa"/>
              <w:bottom w:w="0" w:type="dxa"/>
              <w:right w:w="115" w:type="dxa"/>
            </w:tcMar>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4536" w:type="dxa"/>
            <w:shd w:val="clear" w:color="auto" w:fill="auto"/>
            <w:tcMar>
              <w:top w:w="0" w:type="dxa"/>
              <w:left w:w="115" w:type="dxa"/>
              <w:bottom w:w="0" w:type="dxa"/>
              <w:right w:w="115" w:type="dxa"/>
            </w:tcMar>
            <w:vAlign w:val="center"/>
          </w:tcPr>
          <w:p w:rsidR="00E217BB" w:rsidRDefault="00CF520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Ibis Porte de </w:t>
            </w:r>
            <w:proofErr w:type="spellStart"/>
            <w:r>
              <w:rPr>
                <w:rFonts w:ascii="Times New Roman" w:eastAsia="Times New Roman" w:hAnsi="Times New Roman" w:cs="Times New Roman"/>
                <w:color w:val="000000"/>
              </w:rPr>
              <w:t>Clichy</w:t>
            </w:r>
            <w:proofErr w:type="spellEnd"/>
            <w:r>
              <w:rPr>
                <w:rFonts w:ascii="Times New Roman" w:eastAsia="Times New Roman" w:hAnsi="Times New Roman" w:cs="Times New Roman"/>
                <w:color w:val="000000"/>
              </w:rPr>
              <w:t xml:space="preserve"> Centre / </w:t>
            </w:r>
            <w:proofErr w:type="spellStart"/>
            <w:r>
              <w:rPr>
                <w:rFonts w:ascii="Times New Roman" w:eastAsia="Times New Roman" w:hAnsi="Times New Roman" w:cs="Times New Roman"/>
                <w:color w:val="000000"/>
              </w:rPr>
              <w:t>Novotel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Est</w:t>
            </w:r>
            <w:proofErr w:type="spellEnd"/>
            <w:r>
              <w:rPr>
                <w:rFonts w:ascii="Times New Roman" w:eastAsia="Times New Roman" w:hAnsi="Times New Roman" w:cs="Times New Roman"/>
                <w:color w:val="000000"/>
              </w:rPr>
              <w:t>.</w:t>
            </w:r>
          </w:p>
        </w:tc>
      </w:tr>
      <w:tr w:rsidR="00E217BB" w:rsidRPr="00697132" w:rsidTr="00700020">
        <w:trPr>
          <w:trHeight w:val="247"/>
          <w:jc w:val="center"/>
        </w:trPr>
        <w:tc>
          <w:tcPr>
            <w:tcW w:w="1696" w:type="dxa"/>
            <w:shd w:val="clear" w:color="auto" w:fill="auto"/>
            <w:tcMar>
              <w:top w:w="0" w:type="dxa"/>
              <w:left w:w="115" w:type="dxa"/>
              <w:bottom w:w="0" w:type="dxa"/>
              <w:right w:w="115" w:type="dxa"/>
            </w:tcMar>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4536" w:type="dxa"/>
            <w:shd w:val="clear" w:color="auto" w:fill="auto"/>
            <w:tcMar>
              <w:top w:w="0" w:type="dxa"/>
              <w:left w:w="115" w:type="dxa"/>
              <w:bottom w:w="0" w:type="dxa"/>
              <w:right w:w="115" w:type="dxa"/>
            </w:tcMar>
            <w:vAlign w:val="center"/>
          </w:tcPr>
          <w:p w:rsidR="00E217BB" w:rsidRPr="009B47AA" w:rsidRDefault="00CF520F">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9B47AA">
              <w:rPr>
                <w:rFonts w:ascii="Times New Roman" w:eastAsia="Times New Roman" w:hAnsi="Times New Roman" w:cs="Times New Roman"/>
                <w:color w:val="000000"/>
                <w:lang w:val="en-US"/>
              </w:rPr>
              <w:t xml:space="preserve">B&amp;B Airport </w:t>
            </w:r>
            <w:proofErr w:type="spellStart"/>
            <w:r w:rsidRPr="009B47AA">
              <w:rPr>
                <w:rFonts w:ascii="Times New Roman" w:eastAsia="Times New Roman" w:hAnsi="Times New Roman" w:cs="Times New Roman"/>
                <w:color w:val="000000"/>
                <w:lang w:val="en-US"/>
              </w:rPr>
              <w:t>Rümlang</w:t>
            </w:r>
            <w:proofErr w:type="spellEnd"/>
            <w:r w:rsidRPr="009B47AA">
              <w:rPr>
                <w:rFonts w:ascii="Times New Roman" w:eastAsia="Times New Roman" w:hAnsi="Times New Roman" w:cs="Times New Roman"/>
                <w:color w:val="000000"/>
                <w:lang w:val="en-US"/>
              </w:rPr>
              <w:t xml:space="preserve">/ B&amp;B East </w:t>
            </w:r>
            <w:proofErr w:type="spellStart"/>
            <w:r w:rsidRPr="009B47AA">
              <w:rPr>
                <w:rFonts w:ascii="Times New Roman" w:eastAsia="Times New Roman" w:hAnsi="Times New Roman" w:cs="Times New Roman"/>
                <w:color w:val="000000"/>
                <w:lang w:val="en-US"/>
              </w:rPr>
              <w:t>Wallisellen</w:t>
            </w:r>
            <w:proofErr w:type="spellEnd"/>
            <w:r w:rsidRPr="009B47AA">
              <w:rPr>
                <w:rFonts w:ascii="Times New Roman" w:eastAsia="Times New Roman" w:hAnsi="Times New Roman" w:cs="Times New Roman"/>
                <w:color w:val="000000"/>
                <w:lang w:val="en-US"/>
              </w:rPr>
              <w:t>.</w:t>
            </w:r>
          </w:p>
        </w:tc>
      </w:tr>
      <w:tr w:rsidR="00E217BB" w:rsidTr="00700020">
        <w:trPr>
          <w:trHeight w:val="247"/>
          <w:jc w:val="center"/>
        </w:trPr>
        <w:tc>
          <w:tcPr>
            <w:tcW w:w="1696" w:type="dxa"/>
            <w:shd w:val="clear" w:color="auto" w:fill="auto"/>
            <w:tcMar>
              <w:top w:w="0" w:type="dxa"/>
              <w:left w:w="115" w:type="dxa"/>
              <w:bottom w:w="0" w:type="dxa"/>
              <w:right w:w="115" w:type="dxa"/>
            </w:tcMar>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4536" w:type="dxa"/>
            <w:shd w:val="clear" w:color="auto" w:fill="auto"/>
            <w:tcMar>
              <w:top w:w="0" w:type="dxa"/>
              <w:left w:w="115" w:type="dxa"/>
              <w:bottom w:w="0" w:type="dxa"/>
              <w:right w:w="115" w:type="dxa"/>
            </w:tcMar>
            <w:vAlign w:val="center"/>
          </w:tcPr>
          <w:p w:rsidR="00E217BB" w:rsidRDefault="00CF520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San Giuliano / Sirio Hotel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w:t>
            </w:r>
          </w:p>
        </w:tc>
      </w:tr>
      <w:tr w:rsidR="00E217BB" w:rsidTr="00700020">
        <w:trPr>
          <w:trHeight w:val="247"/>
          <w:jc w:val="center"/>
        </w:trPr>
        <w:tc>
          <w:tcPr>
            <w:tcW w:w="1696" w:type="dxa"/>
            <w:shd w:val="clear" w:color="auto" w:fill="auto"/>
            <w:tcMar>
              <w:top w:w="0" w:type="dxa"/>
              <w:left w:w="115" w:type="dxa"/>
              <w:bottom w:w="0" w:type="dxa"/>
              <w:right w:w="115" w:type="dxa"/>
            </w:tcMar>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Florencia</w:t>
            </w:r>
          </w:p>
        </w:tc>
        <w:tc>
          <w:tcPr>
            <w:tcW w:w="4536" w:type="dxa"/>
            <w:shd w:val="clear" w:color="auto" w:fill="auto"/>
            <w:tcMar>
              <w:top w:w="0" w:type="dxa"/>
              <w:left w:w="115" w:type="dxa"/>
              <w:bottom w:w="0" w:type="dxa"/>
              <w:right w:w="115" w:type="dxa"/>
            </w:tcMar>
            <w:vAlign w:val="center"/>
          </w:tcPr>
          <w:p w:rsidR="00E217BB" w:rsidRDefault="00CF520F">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Mirage</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Gate</w:t>
            </w:r>
            <w:proofErr w:type="spellEnd"/>
            <w:r>
              <w:rPr>
                <w:rFonts w:ascii="Times New Roman" w:eastAsia="Times New Roman" w:hAnsi="Times New Roman" w:cs="Times New Roman"/>
                <w:color w:val="000000"/>
              </w:rPr>
              <w:t xml:space="preserve"> Hotel.</w:t>
            </w:r>
          </w:p>
        </w:tc>
      </w:tr>
      <w:tr w:rsidR="00E217BB" w:rsidRPr="00697132" w:rsidTr="00700020">
        <w:trPr>
          <w:trHeight w:val="247"/>
          <w:jc w:val="center"/>
        </w:trPr>
        <w:tc>
          <w:tcPr>
            <w:tcW w:w="1696" w:type="dxa"/>
            <w:shd w:val="clear" w:color="auto" w:fill="auto"/>
            <w:tcMar>
              <w:top w:w="0" w:type="dxa"/>
              <w:left w:w="115" w:type="dxa"/>
              <w:bottom w:w="0" w:type="dxa"/>
              <w:right w:w="115" w:type="dxa"/>
            </w:tcMar>
            <w:vAlign w:val="center"/>
          </w:tcPr>
          <w:p w:rsidR="00E217BB" w:rsidRDefault="00CF520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4536" w:type="dxa"/>
            <w:shd w:val="clear" w:color="auto" w:fill="auto"/>
            <w:tcMar>
              <w:top w:w="0" w:type="dxa"/>
              <w:left w:w="115" w:type="dxa"/>
              <w:bottom w:w="0" w:type="dxa"/>
              <w:right w:w="115" w:type="dxa"/>
            </w:tcMar>
            <w:vAlign w:val="center"/>
          </w:tcPr>
          <w:p w:rsidR="00E217BB" w:rsidRPr="009B47AA" w:rsidRDefault="00CF520F">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9B47AA">
              <w:rPr>
                <w:rFonts w:ascii="Times New Roman" w:eastAsia="Times New Roman" w:hAnsi="Times New Roman" w:cs="Times New Roman"/>
                <w:color w:val="000000"/>
                <w:lang w:val="en-US"/>
              </w:rPr>
              <w:t>Ibis Styles Aurelia / Marc Aurelio / Black Hotel.</w:t>
            </w:r>
          </w:p>
        </w:tc>
      </w:tr>
    </w:tbl>
    <w:p w:rsidR="00E217BB" w:rsidRPr="009B47AA" w:rsidRDefault="00E217BB">
      <w:pPr>
        <w:pBdr>
          <w:top w:val="nil"/>
          <w:left w:val="nil"/>
          <w:bottom w:val="nil"/>
          <w:right w:val="nil"/>
          <w:between w:val="nil"/>
        </w:pBdr>
        <w:spacing w:after="0" w:line="240" w:lineRule="auto"/>
        <w:rPr>
          <w:rFonts w:ascii="Times New Roman" w:eastAsia="Times New Roman" w:hAnsi="Times New Roman" w:cs="Times New Roman"/>
          <w:color w:val="000000"/>
          <w:lang w:val="en-US"/>
        </w:rPr>
      </w:pPr>
      <w:bookmarkStart w:id="3" w:name="_heading=h.2et92p0" w:colFirst="0" w:colLast="0"/>
      <w:bookmarkEnd w:id="3"/>
    </w:p>
    <w:p w:rsidR="00E217BB" w:rsidRDefault="00CF520F">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Condiciones Generales: </w:t>
      </w:r>
    </w:p>
    <w:p w:rsidR="00E217BB" w:rsidRDefault="00CF520F">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Tarifas cotizadas en dólares americanos (USD) sujetas a cambio sin previo aviso al momento de reservar, el pago total y/o depósitos se puede realizar en pesos colombianos y se liquida a la TRM del día en que se realice la transacción</w:t>
      </w:r>
      <w:bookmarkStart w:id="4" w:name="_GoBack"/>
      <w:bookmarkEnd w:id="4"/>
      <w:r>
        <w:rPr>
          <w:rFonts w:ascii="Times New Roman" w:eastAsia="Times New Roman" w:hAnsi="Times New Roman" w:cs="Times New Roman"/>
          <w:color w:val="000000"/>
        </w:rPr>
        <w:t>.</w:t>
      </w:r>
    </w:p>
    <w:p w:rsidR="00E217BB" w:rsidRDefault="00CF520F">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E217BB" w:rsidRDefault="00CF520F">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E217BB" w:rsidRDefault="00CF520F">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E217BB" w:rsidRDefault="00CF520F">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E217BB" w:rsidRDefault="00CF520F">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E217BB" w:rsidRDefault="00CF520F">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E217BB" w:rsidRDefault="00CF520F">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E217BB" w:rsidRDefault="00CF520F">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E217BB" w:rsidRDefault="00CF520F">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w:t>
      </w:r>
    </w:p>
    <w:p w:rsidR="00E217BB" w:rsidRDefault="00CF520F">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E217BB" w:rsidRDefault="00CF520F">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E217BB" w:rsidRDefault="00CF520F">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E217BB" w:rsidRDefault="00CF520F">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E217BB" w:rsidRDefault="00CF520F">
      <w:pPr>
        <w:numPr>
          <w:ilvl w:val="0"/>
          <w:numId w:val="2"/>
        </w:numPr>
        <w:spacing w:after="0" w:line="240" w:lineRule="auto"/>
        <w:ind w:left="360"/>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E217BB" w:rsidRDefault="00E217BB">
      <w:pPr>
        <w:spacing w:after="0" w:line="240" w:lineRule="auto"/>
        <w:jc w:val="both"/>
        <w:rPr>
          <w:rFonts w:ascii="Times New Roman" w:eastAsia="Times New Roman" w:hAnsi="Times New Roman" w:cs="Times New Roman"/>
          <w:b/>
        </w:rPr>
      </w:pPr>
    </w:p>
    <w:p w:rsidR="00E217BB" w:rsidRDefault="00CF520F">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E217BB" w:rsidRDefault="00CF520F">
      <w:pPr>
        <w:numPr>
          <w:ilvl w:val="1"/>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E217BB" w:rsidRDefault="00CF520F">
      <w:pPr>
        <w:numPr>
          <w:ilvl w:val="1"/>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 cm x 30 cm x 15 cm</w:t>
      </w:r>
      <w:r>
        <w:rPr>
          <w:rFonts w:ascii="Times New Roman" w:eastAsia="Times New Roman" w:hAnsi="Times New Roman" w:cs="Times New Roman"/>
          <w:color w:val="000000"/>
        </w:rPr>
        <w:t>, incluyendo el asa, bolsillos y ruedas. </w:t>
      </w:r>
    </w:p>
    <w:p w:rsidR="00E217BB" w:rsidRDefault="00E217BB">
      <w:pPr>
        <w:spacing w:after="0" w:line="240" w:lineRule="auto"/>
        <w:ind w:left="1440"/>
        <w:jc w:val="both"/>
        <w:rPr>
          <w:rFonts w:ascii="Times New Roman" w:eastAsia="Times New Roman" w:hAnsi="Times New Roman" w:cs="Times New Roman"/>
          <w:color w:val="000000"/>
        </w:rPr>
      </w:pPr>
    </w:p>
    <w:p w:rsidR="00E217BB" w:rsidRDefault="00CF520F">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E217BB" w:rsidRDefault="00CF520F">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E217BB" w:rsidRDefault="00CF520F">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E217BB" w:rsidRDefault="00CF520F">
      <w:pPr>
        <w:numPr>
          <w:ilvl w:val="0"/>
          <w:numId w:val="4"/>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E217BB" w:rsidRDefault="00CF520F">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E217BB" w:rsidRDefault="00CF520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E217BB" w:rsidRDefault="00E217B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217BB" w:rsidRPr="00AD0525" w:rsidRDefault="00CF520F" w:rsidP="00AD0525">
      <w:pPr>
        <w:pStyle w:val="Prrafodelista"/>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D0525">
        <w:rPr>
          <w:rFonts w:ascii="Times New Roman" w:eastAsia="Times New Roman" w:hAnsi="Times New Roman" w:cs="Times New Roman"/>
          <w:color w:val="000000"/>
        </w:rPr>
        <w:t>Si se contrata con 61 días o más de anticipación a la fecha de salida:</w:t>
      </w:r>
    </w:p>
    <w:p w:rsidR="00E217BB" w:rsidRDefault="00CF520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E217BB" w:rsidRDefault="00CF520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lastRenderedPageBreak/>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E217BB" w:rsidRDefault="00E217BB" w:rsidP="00AD0525">
      <w:pPr>
        <w:pStyle w:val="Sinespaciado"/>
      </w:pPr>
    </w:p>
    <w:p w:rsidR="00E217BB" w:rsidRPr="00AD0525" w:rsidRDefault="00CF520F" w:rsidP="00AD0525">
      <w:pPr>
        <w:pStyle w:val="Prrafodelista"/>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D0525">
        <w:rPr>
          <w:rFonts w:ascii="Times New Roman" w:eastAsia="Times New Roman" w:hAnsi="Times New Roman" w:cs="Times New Roman"/>
          <w:color w:val="000000"/>
        </w:rPr>
        <w:t>Si se contrata con 44 días o menos de anticipación a la fecha de salida:</w:t>
      </w:r>
    </w:p>
    <w:p w:rsidR="00E217BB" w:rsidRPr="00AD0525" w:rsidRDefault="00CF520F" w:rsidP="00AD0525">
      <w:pPr>
        <w:pStyle w:val="Prrafodelista"/>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AD0525">
        <w:rPr>
          <w:rFonts w:ascii="Times New Roman" w:eastAsia="Times New Roman" w:hAnsi="Times New Roman" w:cs="Times New Roman"/>
          <w:color w:val="000000"/>
        </w:rPr>
        <w:t>Se requiere el pago total de la reserva.</w:t>
      </w:r>
      <w:r w:rsidRPr="00AD0525">
        <w:rPr>
          <w:rFonts w:ascii="Times New Roman" w:eastAsia="Times New Roman" w:hAnsi="Times New Roman" w:cs="Times New Roman"/>
          <w:b/>
          <w:color w:val="000000"/>
        </w:rPr>
        <w:t> </w:t>
      </w:r>
    </w:p>
    <w:p w:rsidR="00E217BB" w:rsidRDefault="00E217BB">
      <w:pPr>
        <w:pBdr>
          <w:top w:val="nil"/>
          <w:left w:val="nil"/>
          <w:bottom w:val="nil"/>
          <w:right w:val="nil"/>
          <w:between w:val="nil"/>
        </w:pBdr>
        <w:spacing w:after="0" w:line="240" w:lineRule="auto"/>
        <w:jc w:val="both"/>
        <w:rPr>
          <w:rFonts w:ascii="Times New Roman" w:eastAsia="Times New Roman" w:hAnsi="Times New Roman" w:cs="Times New Roman"/>
          <w:color w:val="222222"/>
        </w:rPr>
      </w:pPr>
    </w:p>
    <w:p w:rsidR="00E217BB" w:rsidRDefault="00CF520F">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E217BB" w:rsidRDefault="00CF520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w:t>
      </w:r>
    </w:p>
    <w:p w:rsidR="00E217BB" w:rsidRPr="008D1531" w:rsidRDefault="00CF520F" w:rsidP="008D1531">
      <w:pPr>
        <w:pStyle w:val="Sinespaciado"/>
        <w:numPr>
          <w:ilvl w:val="0"/>
          <w:numId w:val="10"/>
        </w:numPr>
        <w:jc w:val="both"/>
        <w:rPr>
          <w:rFonts w:ascii="Times New Roman" w:hAnsi="Times New Roman" w:cs="Times New Roman"/>
          <w:color w:val="222222"/>
        </w:rPr>
      </w:pPr>
      <w:bookmarkStart w:id="5" w:name="_heading=h.1fob9te" w:colFirst="0" w:colLast="0"/>
      <w:bookmarkEnd w:id="5"/>
      <w:r w:rsidRPr="008D1531">
        <w:rPr>
          <w:rFonts w:ascii="Times New Roman" w:hAnsi="Times New Roman" w:cs="Times New Roman"/>
        </w:rPr>
        <w:t>Desde el momento de la reserva y hasta 61 días antes de la fecha de salida, un cargo por cancelación del 30% sobre el valor total de la reserva.</w:t>
      </w:r>
    </w:p>
    <w:p w:rsidR="00E217BB" w:rsidRPr="008D1531" w:rsidRDefault="00CF520F" w:rsidP="008D1531">
      <w:pPr>
        <w:pStyle w:val="Sinespaciado"/>
        <w:numPr>
          <w:ilvl w:val="0"/>
          <w:numId w:val="10"/>
        </w:numPr>
        <w:jc w:val="both"/>
        <w:rPr>
          <w:rFonts w:ascii="Times New Roman" w:hAnsi="Times New Roman" w:cs="Times New Roman"/>
          <w:color w:val="222222"/>
        </w:rPr>
      </w:pPr>
      <w:r w:rsidRPr="008D1531">
        <w:rPr>
          <w:rFonts w:ascii="Times New Roman" w:hAnsi="Times New Roman" w:cs="Times New Roman"/>
        </w:rPr>
        <w:t>De 60 a 46 días antes de la fecha de salida, un cargo por cancelación del 50% sobre el valor total de la reserva.</w:t>
      </w:r>
    </w:p>
    <w:p w:rsidR="00E217BB" w:rsidRPr="008D1531" w:rsidRDefault="00CF520F" w:rsidP="008D1531">
      <w:pPr>
        <w:pStyle w:val="Sinespaciado"/>
        <w:numPr>
          <w:ilvl w:val="0"/>
          <w:numId w:val="10"/>
        </w:numPr>
        <w:jc w:val="both"/>
        <w:rPr>
          <w:rFonts w:ascii="Times New Roman" w:hAnsi="Times New Roman" w:cs="Times New Roman"/>
          <w:color w:val="222222"/>
        </w:rPr>
      </w:pPr>
      <w:r w:rsidRPr="008D1531">
        <w:rPr>
          <w:rFonts w:ascii="Times New Roman" w:hAnsi="Times New Roman" w:cs="Times New Roman"/>
        </w:rPr>
        <w:t>Dentro de los 45 días anteriores a la fecha de salida, incluso el mismo día de la salida, un cargo por cancelación del 100%</w:t>
      </w:r>
    </w:p>
    <w:p w:rsidR="00E217BB" w:rsidRPr="008D1531" w:rsidRDefault="00CF520F" w:rsidP="008D1531">
      <w:pPr>
        <w:pStyle w:val="Sinespaciado"/>
        <w:numPr>
          <w:ilvl w:val="0"/>
          <w:numId w:val="10"/>
        </w:numPr>
        <w:jc w:val="both"/>
        <w:rPr>
          <w:rFonts w:ascii="Times New Roman" w:hAnsi="Times New Roman" w:cs="Times New Roman"/>
          <w:color w:val="222222"/>
        </w:rPr>
      </w:pPr>
      <w:r w:rsidRPr="008D1531">
        <w:rPr>
          <w:rFonts w:ascii="Times New Roman" w:hAnsi="Times New Roman" w:cs="Times New Roman"/>
        </w:rPr>
        <w:t>Cualquier solicitud de cancelación realizada una vez iniciados los servicios contratados y en cualquier momento de su inicio, desarrollo o fin, aplicará un cargo por cancelación del 100% del costo total de los servicios contratados por pasajero.</w:t>
      </w:r>
    </w:p>
    <w:p w:rsidR="00E217BB" w:rsidRDefault="00A968D5" w:rsidP="00A968D5">
      <w:pPr>
        <w:pStyle w:val="Sinespaciado"/>
      </w:pPr>
      <w:r>
        <w:t xml:space="preserve"> </w:t>
      </w:r>
    </w:p>
    <w:p w:rsidR="00E217BB" w:rsidRDefault="00CF520F">
      <w:pPr>
        <w:jc w:val="both"/>
        <w:rPr>
          <w:rFonts w:ascii="Times New Roman" w:eastAsia="Times New Roman" w:hAnsi="Times New Roman" w:cs="Times New Roman"/>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w:t>
      </w:r>
      <w:r w:rsidR="003913BE">
        <w:rPr>
          <w:rFonts w:ascii="Times New Roman" w:eastAsia="Times New Roman" w:hAnsi="Times New Roman" w:cs="Times New Roman"/>
          <w:color w:val="000000"/>
        </w:rPr>
        <w:t>VOLANDO VIAJES</w:t>
      </w:r>
      <w:r>
        <w:rPr>
          <w:rFonts w:ascii="Times New Roman" w:eastAsia="Times New Roman" w:hAnsi="Times New Roman" w:cs="Times New Roman"/>
          <w:color w:val="000000"/>
        </w:rPr>
        <w:t xml:space="preserve">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E217BB" w:rsidRDefault="00D649BA">
      <w:pPr>
        <w:jc w:val="both"/>
        <w:rPr>
          <w:rFonts w:ascii="Times New Roman" w:eastAsia="Times New Roman" w:hAnsi="Times New Roman" w:cs="Times New Roman"/>
        </w:rPr>
      </w:pPr>
      <w:r>
        <w:rPr>
          <w:rFonts w:ascii="Times New Roman" w:eastAsia="Times New Roman" w:hAnsi="Times New Roman" w:cs="Times New Roman"/>
          <w:b/>
          <w:color w:val="000000"/>
        </w:rPr>
        <w:t xml:space="preserve">VOLANDO VIAJES COLOMBIA SAS </w:t>
      </w:r>
      <w:r w:rsidR="00CF520F">
        <w:rPr>
          <w:rFonts w:ascii="Times New Roman" w:eastAsia="Times New Roman" w:hAnsi="Times New Roman" w:cs="Times New Roman"/>
          <w:b/>
          <w:color w:val="000000"/>
        </w:rPr>
        <w:t xml:space="preserve">–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w:t>
      </w:r>
      <w:r w:rsidR="00712D17">
        <w:rPr>
          <w:rFonts w:ascii="Times New Roman" w:eastAsia="Times New Roman" w:hAnsi="Times New Roman" w:cs="Times New Roman"/>
          <w:b/>
          <w:color w:val="000000"/>
        </w:rPr>
        <w:t xml:space="preserve">VOLANDO VIAJES COLOMBIA SAS </w:t>
      </w:r>
      <w:r w:rsidR="00CF520F">
        <w:rPr>
          <w:rFonts w:ascii="Times New Roman" w:eastAsia="Times New Roman" w:hAnsi="Times New Roman" w:cs="Times New Roman"/>
          <w:b/>
          <w:color w:val="000000"/>
        </w:rPr>
        <w:t>está sujeta al régimen de responsabilidad que establece la Ley 300 de 1996, Decreto 1101 del 2006, Decreto 1074 de 2015 y Ley 1558 del 2012.</w:t>
      </w:r>
    </w:p>
    <w:p w:rsidR="00E217BB" w:rsidRDefault="00E217BB">
      <w:pPr>
        <w:pBdr>
          <w:top w:val="nil"/>
          <w:left w:val="nil"/>
          <w:bottom w:val="nil"/>
          <w:right w:val="nil"/>
          <w:between w:val="nil"/>
        </w:pBdr>
        <w:shd w:val="clear" w:color="auto" w:fill="FFFFFF"/>
        <w:jc w:val="both"/>
        <w:rPr>
          <w:color w:val="000000"/>
        </w:rPr>
      </w:pPr>
    </w:p>
    <w:sectPr w:rsidR="00E217BB">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154" w:rsidRDefault="00A62154">
      <w:pPr>
        <w:spacing w:after="0" w:line="240" w:lineRule="auto"/>
      </w:pPr>
      <w:r>
        <w:separator/>
      </w:r>
    </w:p>
  </w:endnote>
  <w:endnote w:type="continuationSeparator" w:id="0">
    <w:p w:rsidR="00A62154" w:rsidRDefault="00A62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7BB" w:rsidRDefault="00CF520F">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154" w:rsidRDefault="00A62154">
      <w:pPr>
        <w:spacing w:after="0" w:line="240" w:lineRule="auto"/>
      </w:pPr>
      <w:r>
        <w:separator/>
      </w:r>
    </w:p>
  </w:footnote>
  <w:footnote w:type="continuationSeparator" w:id="0">
    <w:p w:rsidR="00A62154" w:rsidRDefault="00A62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7BB" w:rsidRDefault="00A62154">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7BB" w:rsidRDefault="00CF520F">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10348" cy="511937"/>
          <wp:effectExtent l="0" t="0" r="0" b="0"/>
          <wp:docPr id="1634144278" name="image2.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Texto&#10;&#10;Descripción generada automáticamente"/>
                  <pic:cNvPicPr preferRelativeResize="0"/>
                </pic:nvPicPr>
                <pic:blipFill>
                  <a:blip r:embed="rId1"/>
                  <a:srcRect l="14556" t="6943" r="1227"/>
                  <a:stretch>
                    <a:fillRect/>
                  </a:stretch>
                </pic:blipFill>
                <pic:spPr>
                  <a:xfrm>
                    <a:off x="0" y="0"/>
                    <a:ext cx="2210348" cy="511937"/>
                  </a:xfrm>
                  <a:prstGeom prst="rect">
                    <a:avLst/>
                  </a:prstGeom>
                  <a:ln/>
                </pic:spPr>
              </pic:pic>
            </a:graphicData>
          </a:graphic>
        </wp:inline>
      </w:drawing>
    </w:r>
    <w:r w:rsidR="00A62154">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7BB" w:rsidRDefault="00A62154">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36F8E"/>
    <w:multiLevelType w:val="multilevel"/>
    <w:tmpl w:val="37007230"/>
    <w:lvl w:ilvl="0">
      <w:start w:val="1"/>
      <w:numFmt w:val="bullet"/>
      <w:lvlText w:val=""/>
      <w:lvlJc w:val="left"/>
      <w:pPr>
        <w:ind w:left="643"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309769D"/>
    <w:multiLevelType w:val="multilevel"/>
    <w:tmpl w:val="A8AAECE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F5822E4"/>
    <w:multiLevelType w:val="multilevel"/>
    <w:tmpl w:val="8AC885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F6777CA"/>
    <w:multiLevelType w:val="multilevel"/>
    <w:tmpl w:val="13784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311F27"/>
    <w:multiLevelType w:val="multilevel"/>
    <w:tmpl w:val="121069D2"/>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21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2E51A86"/>
    <w:multiLevelType w:val="hybridMultilevel"/>
    <w:tmpl w:val="9E884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7F7BC6"/>
    <w:multiLevelType w:val="multilevel"/>
    <w:tmpl w:val="5BAE9C24"/>
    <w:lvl w:ilvl="0">
      <w:start w:val="1"/>
      <w:numFmt w:val="bullet"/>
      <w:lvlText w:val=""/>
      <w:lvlJc w:val="left"/>
      <w:pPr>
        <w:ind w:left="927" w:hanging="360"/>
      </w:pPr>
      <w:rPr>
        <w:rFonts w:ascii="Symbol" w:hAnsi="Symbol" w:hint="default"/>
        <w:sz w:val="20"/>
        <w:szCs w:val="20"/>
      </w:rPr>
    </w:lvl>
    <w:lvl w:ilvl="1">
      <w:start w:val="1"/>
      <w:numFmt w:val="bullet"/>
      <w:lvlText w:val="●"/>
      <w:lvlJc w:val="left"/>
      <w:pPr>
        <w:ind w:left="1647" w:hanging="360"/>
      </w:pPr>
      <w:rPr>
        <w:rFonts w:ascii="Noto Sans Symbols" w:eastAsia="Noto Sans Symbols" w:hAnsi="Noto Sans Symbols" w:cs="Noto Sans Symbols"/>
        <w:sz w:val="20"/>
        <w:szCs w:val="20"/>
      </w:rPr>
    </w:lvl>
    <w:lvl w:ilvl="2">
      <w:start w:val="1"/>
      <w:numFmt w:val="bullet"/>
      <w:lvlText w:val="▪"/>
      <w:lvlJc w:val="left"/>
      <w:pPr>
        <w:ind w:left="2367" w:hanging="360"/>
      </w:pPr>
      <w:rPr>
        <w:rFonts w:ascii="Noto Sans Symbols" w:eastAsia="Noto Sans Symbols" w:hAnsi="Noto Sans Symbols" w:cs="Noto Sans Symbols"/>
        <w:sz w:val="20"/>
        <w:szCs w:val="20"/>
      </w:rPr>
    </w:lvl>
    <w:lvl w:ilvl="3">
      <w:start w:val="1"/>
      <w:numFmt w:val="bullet"/>
      <w:lvlText w:val="▪"/>
      <w:lvlJc w:val="left"/>
      <w:pPr>
        <w:ind w:left="3087" w:hanging="360"/>
      </w:pPr>
      <w:rPr>
        <w:rFonts w:ascii="Noto Sans Symbols" w:eastAsia="Noto Sans Symbols" w:hAnsi="Noto Sans Symbols" w:cs="Noto Sans Symbols"/>
        <w:sz w:val="20"/>
        <w:szCs w:val="20"/>
      </w:rPr>
    </w:lvl>
    <w:lvl w:ilvl="4">
      <w:start w:val="1"/>
      <w:numFmt w:val="bullet"/>
      <w:lvlText w:val="▪"/>
      <w:lvlJc w:val="left"/>
      <w:pPr>
        <w:ind w:left="3807" w:hanging="360"/>
      </w:pPr>
      <w:rPr>
        <w:rFonts w:ascii="Noto Sans Symbols" w:eastAsia="Noto Sans Symbols" w:hAnsi="Noto Sans Symbols" w:cs="Noto Sans Symbols"/>
        <w:sz w:val="20"/>
        <w:szCs w:val="20"/>
      </w:rPr>
    </w:lvl>
    <w:lvl w:ilvl="5">
      <w:start w:val="1"/>
      <w:numFmt w:val="bullet"/>
      <w:lvlText w:val="▪"/>
      <w:lvlJc w:val="left"/>
      <w:pPr>
        <w:ind w:left="4527" w:hanging="360"/>
      </w:pPr>
      <w:rPr>
        <w:rFonts w:ascii="Noto Sans Symbols" w:eastAsia="Noto Sans Symbols" w:hAnsi="Noto Sans Symbols" w:cs="Noto Sans Symbols"/>
        <w:sz w:val="20"/>
        <w:szCs w:val="20"/>
      </w:rPr>
    </w:lvl>
    <w:lvl w:ilvl="6">
      <w:start w:val="1"/>
      <w:numFmt w:val="bullet"/>
      <w:lvlText w:val="▪"/>
      <w:lvlJc w:val="left"/>
      <w:pPr>
        <w:ind w:left="5247" w:hanging="360"/>
      </w:pPr>
      <w:rPr>
        <w:rFonts w:ascii="Noto Sans Symbols" w:eastAsia="Noto Sans Symbols" w:hAnsi="Noto Sans Symbols" w:cs="Noto Sans Symbols"/>
        <w:sz w:val="20"/>
        <w:szCs w:val="20"/>
      </w:rPr>
    </w:lvl>
    <w:lvl w:ilvl="7">
      <w:start w:val="1"/>
      <w:numFmt w:val="bullet"/>
      <w:lvlText w:val="▪"/>
      <w:lvlJc w:val="left"/>
      <w:pPr>
        <w:ind w:left="5967" w:hanging="360"/>
      </w:pPr>
      <w:rPr>
        <w:rFonts w:ascii="Noto Sans Symbols" w:eastAsia="Noto Sans Symbols" w:hAnsi="Noto Sans Symbols" w:cs="Noto Sans Symbols"/>
        <w:sz w:val="20"/>
        <w:szCs w:val="20"/>
      </w:rPr>
    </w:lvl>
    <w:lvl w:ilvl="8">
      <w:start w:val="1"/>
      <w:numFmt w:val="bullet"/>
      <w:lvlText w:val="▪"/>
      <w:lvlJc w:val="left"/>
      <w:pPr>
        <w:ind w:left="6687" w:hanging="360"/>
      </w:pPr>
      <w:rPr>
        <w:rFonts w:ascii="Noto Sans Symbols" w:eastAsia="Noto Sans Symbols" w:hAnsi="Noto Sans Symbols" w:cs="Noto Sans Symbols"/>
        <w:sz w:val="20"/>
        <w:szCs w:val="20"/>
      </w:rPr>
    </w:lvl>
  </w:abstractNum>
  <w:abstractNum w:abstractNumId="7" w15:restartNumberingAfterBreak="0">
    <w:nsid w:val="529859A0"/>
    <w:multiLevelType w:val="multilevel"/>
    <w:tmpl w:val="DD62A5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5BB2EBC"/>
    <w:multiLevelType w:val="multilevel"/>
    <w:tmpl w:val="5BAE9C24"/>
    <w:lvl w:ilvl="0">
      <w:start w:val="1"/>
      <w:numFmt w:val="bullet"/>
      <w:lvlText w:val=""/>
      <w:lvlJc w:val="left"/>
      <w:pPr>
        <w:ind w:left="927" w:hanging="360"/>
      </w:pPr>
      <w:rPr>
        <w:rFonts w:ascii="Symbol" w:hAnsi="Symbol" w:hint="default"/>
        <w:sz w:val="20"/>
        <w:szCs w:val="20"/>
      </w:rPr>
    </w:lvl>
    <w:lvl w:ilvl="1">
      <w:start w:val="1"/>
      <w:numFmt w:val="bullet"/>
      <w:lvlText w:val="●"/>
      <w:lvlJc w:val="left"/>
      <w:pPr>
        <w:ind w:left="1647" w:hanging="360"/>
      </w:pPr>
      <w:rPr>
        <w:rFonts w:ascii="Noto Sans Symbols" w:eastAsia="Noto Sans Symbols" w:hAnsi="Noto Sans Symbols" w:cs="Noto Sans Symbols"/>
        <w:sz w:val="20"/>
        <w:szCs w:val="20"/>
      </w:rPr>
    </w:lvl>
    <w:lvl w:ilvl="2">
      <w:start w:val="1"/>
      <w:numFmt w:val="bullet"/>
      <w:lvlText w:val="▪"/>
      <w:lvlJc w:val="left"/>
      <w:pPr>
        <w:ind w:left="2367" w:hanging="360"/>
      </w:pPr>
      <w:rPr>
        <w:rFonts w:ascii="Noto Sans Symbols" w:eastAsia="Noto Sans Symbols" w:hAnsi="Noto Sans Symbols" w:cs="Noto Sans Symbols"/>
        <w:sz w:val="20"/>
        <w:szCs w:val="20"/>
      </w:rPr>
    </w:lvl>
    <w:lvl w:ilvl="3">
      <w:start w:val="1"/>
      <w:numFmt w:val="bullet"/>
      <w:lvlText w:val="▪"/>
      <w:lvlJc w:val="left"/>
      <w:pPr>
        <w:ind w:left="3087" w:hanging="360"/>
      </w:pPr>
      <w:rPr>
        <w:rFonts w:ascii="Noto Sans Symbols" w:eastAsia="Noto Sans Symbols" w:hAnsi="Noto Sans Symbols" w:cs="Noto Sans Symbols"/>
        <w:sz w:val="20"/>
        <w:szCs w:val="20"/>
      </w:rPr>
    </w:lvl>
    <w:lvl w:ilvl="4">
      <w:start w:val="1"/>
      <w:numFmt w:val="bullet"/>
      <w:lvlText w:val="▪"/>
      <w:lvlJc w:val="left"/>
      <w:pPr>
        <w:ind w:left="3807" w:hanging="360"/>
      </w:pPr>
      <w:rPr>
        <w:rFonts w:ascii="Noto Sans Symbols" w:eastAsia="Noto Sans Symbols" w:hAnsi="Noto Sans Symbols" w:cs="Noto Sans Symbols"/>
        <w:sz w:val="20"/>
        <w:szCs w:val="20"/>
      </w:rPr>
    </w:lvl>
    <w:lvl w:ilvl="5">
      <w:start w:val="1"/>
      <w:numFmt w:val="bullet"/>
      <w:lvlText w:val="▪"/>
      <w:lvlJc w:val="left"/>
      <w:pPr>
        <w:ind w:left="4527" w:hanging="360"/>
      </w:pPr>
      <w:rPr>
        <w:rFonts w:ascii="Noto Sans Symbols" w:eastAsia="Noto Sans Symbols" w:hAnsi="Noto Sans Symbols" w:cs="Noto Sans Symbols"/>
        <w:sz w:val="20"/>
        <w:szCs w:val="20"/>
      </w:rPr>
    </w:lvl>
    <w:lvl w:ilvl="6">
      <w:start w:val="1"/>
      <w:numFmt w:val="bullet"/>
      <w:lvlText w:val="▪"/>
      <w:lvlJc w:val="left"/>
      <w:pPr>
        <w:ind w:left="5247" w:hanging="360"/>
      </w:pPr>
      <w:rPr>
        <w:rFonts w:ascii="Noto Sans Symbols" w:eastAsia="Noto Sans Symbols" w:hAnsi="Noto Sans Symbols" w:cs="Noto Sans Symbols"/>
        <w:sz w:val="20"/>
        <w:szCs w:val="20"/>
      </w:rPr>
    </w:lvl>
    <w:lvl w:ilvl="7">
      <w:start w:val="1"/>
      <w:numFmt w:val="bullet"/>
      <w:lvlText w:val="▪"/>
      <w:lvlJc w:val="left"/>
      <w:pPr>
        <w:ind w:left="5967" w:hanging="360"/>
      </w:pPr>
      <w:rPr>
        <w:rFonts w:ascii="Noto Sans Symbols" w:eastAsia="Noto Sans Symbols" w:hAnsi="Noto Sans Symbols" w:cs="Noto Sans Symbols"/>
        <w:sz w:val="20"/>
        <w:szCs w:val="20"/>
      </w:rPr>
    </w:lvl>
    <w:lvl w:ilvl="8">
      <w:start w:val="1"/>
      <w:numFmt w:val="bullet"/>
      <w:lvlText w:val="▪"/>
      <w:lvlJc w:val="left"/>
      <w:pPr>
        <w:ind w:left="6687" w:hanging="360"/>
      </w:pPr>
      <w:rPr>
        <w:rFonts w:ascii="Noto Sans Symbols" w:eastAsia="Noto Sans Symbols" w:hAnsi="Noto Sans Symbols" w:cs="Noto Sans Symbols"/>
        <w:sz w:val="20"/>
        <w:szCs w:val="20"/>
      </w:rPr>
    </w:lvl>
  </w:abstractNum>
  <w:abstractNum w:abstractNumId="9" w15:restartNumberingAfterBreak="0">
    <w:nsid w:val="5ECE49FE"/>
    <w:multiLevelType w:val="multilevel"/>
    <w:tmpl w:val="56B242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4"/>
  </w:num>
  <w:num w:numId="5">
    <w:abstractNumId w:val="9"/>
  </w:num>
  <w:num w:numId="6">
    <w:abstractNumId w:val="7"/>
  </w:num>
  <w:num w:numId="7">
    <w:abstractNumId w:val="6"/>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7BB"/>
    <w:rsid w:val="001C0E48"/>
    <w:rsid w:val="002F490C"/>
    <w:rsid w:val="003913BE"/>
    <w:rsid w:val="004643D6"/>
    <w:rsid w:val="004E4008"/>
    <w:rsid w:val="00697132"/>
    <w:rsid w:val="00700020"/>
    <w:rsid w:val="00712D17"/>
    <w:rsid w:val="007A73BF"/>
    <w:rsid w:val="008D1531"/>
    <w:rsid w:val="009157D3"/>
    <w:rsid w:val="009B47AA"/>
    <w:rsid w:val="00A62154"/>
    <w:rsid w:val="00A968D5"/>
    <w:rsid w:val="00AD0525"/>
    <w:rsid w:val="00CF09E5"/>
    <w:rsid w:val="00CF520F"/>
    <w:rsid w:val="00D649BA"/>
    <w:rsid w:val="00E217BB"/>
    <w:rsid w:val="00E65F8C"/>
    <w:rsid w:val="00FD0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D2984F"/>
  <w15:docId w15:val="{89DC5B99-B9FB-4826-9DCD-0E660216E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s.google.com/document/d/1YiaGOeu2tbhRwsBxipSBOX7x-YcFJIb6/edit?usp=sharing&amp;ouid=111045031857069218477&amp;rtpof=true&amp;sd=true"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UhuGEaZiTUY+RTEMlHD3jiOPRg==">CgMxLjAyCWguMzBqMHpsbDIIaC5namRneHMyCWguM3pueXNoNzIJaC4yZXQ5MnAwMgloLjFmb2I5dGU4AHIhMTRzQjMwRzNJc0owQ3l3c2JVUFBONmNrVVNlUWc5MWlm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3182</Words>
  <Characters>18138</Characters>
  <Application>Microsoft Office Word</Application>
  <DocSecurity>0</DocSecurity>
  <Lines>151</Lines>
  <Paragraphs>42</Paragraphs>
  <ScaleCrop>false</ScaleCrop>
  <Company/>
  <LinksUpToDate>false</LinksUpToDate>
  <CharactersWithSpaces>21278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19</cp:revision>
  <dcterms:created xsi:type="dcterms:W3CDTF">2025-01-07T17:33:00Z</dcterms:created>
  <dcterms:modified xsi:type="dcterms:W3CDTF">2025-07-03T23:05:00Z</dcterms:modified>
</cp:coreProperties>
</file>