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París a Madrid)</w:t>
      </w:r>
    </w:p>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1" w:name="_heading=h.3znysh7" w:colFirst="0" w:colLast="0"/>
      <w:bookmarkEnd w:id="1"/>
      <w:r>
        <w:rPr>
          <w:rFonts w:ascii="Times New Roman" w:eastAsia="Times New Roman" w:hAnsi="Times New Roman" w:cs="Times New Roman"/>
          <w:b/>
          <w:color w:val="000000"/>
          <w:sz w:val="28"/>
          <w:szCs w:val="28"/>
        </w:rPr>
        <w:t>20 días / 18 noches</w:t>
      </w:r>
    </w:p>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B050"/>
          <w:sz w:val="28"/>
          <w:szCs w:val="28"/>
        </w:rPr>
        <w:t>USD 1.509</w:t>
      </w:r>
      <w:r>
        <w:rPr>
          <w:rFonts w:ascii="Times New Roman" w:eastAsia="Times New Roman" w:hAnsi="Times New Roman" w:cs="Times New Roman"/>
          <w:b/>
          <w:color w:val="92D050"/>
          <w:sz w:val="28"/>
          <w:szCs w:val="28"/>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CB0C68" w:rsidRPr="00CB0C68" w:rsidRDefault="00CB0C68">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CB0C68">
        <w:rPr>
          <w:rFonts w:ascii="Times New Roman" w:eastAsia="Times New Roman" w:hAnsi="Times New Roman" w:cs="Times New Roman"/>
          <w:i/>
          <w:color w:val="000000"/>
        </w:rPr>
        <w:t>Consulte la tarifa que aplica para la fecha de su interés.</w:t>
      </w:r>
    </w:p>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 - Florencia - Pisa - Costa Azul- Barcelona - Zaragoza – Madrid.</w:t>
      </w:r>
    </w:p>
    <w:p w:rsidR="002D720D" w:rsidRDefault="00C2019C">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5582292" cy="3892998"/>
            <wp:effectExtent l="0" t="0" r="0" b="0"/>
            <wp:docPr id="1634144272" name="image5.jpg" descr="Mapa mapa-green-paris-madrid"/>
            <wp:cNvGraphicFramePr/>
            <a:graphic xmlns:a="http://schemas.openxmlformats.org/drawingml/2006/main">
              <a:graphicData uri="http://schemas.openxmlformats.org/drawingml/2006/picture">
                <pic:pic xmlns:pic="http://schemas.openxmlformats.org/drawingml/2006/picture">
                  <pic:nvPicPr>
                    <pic:cNvPr id="0" name="image5.jpg" descr="Mapa mapa-green-paris-madrid"/>
                    <pic:cNvPicPr preferRelativeResize="0"/>
                  </pic:nvPicPr>
                  <pic:blipFill>
                    <a:blip r:embed="rId8"/>
                    <a:srcRect l="4755" r="15928" b="9985"/>
                    <a:stretch>
                      <a:fillRect/>
                    </a:stretch>
                  </pic:blipFill>
                  <pic:spPr>
                    <a:xfrm>
                      <a:off x="0" y="0"/>
                      <a:ext cx="5582292" cy="3892998"/>
                    </a:xfrm>
                    <a:prstGeom prst="rect">
                      <a:avLst/>
                    </a:prstGeom>
                    <a:ln/>
                  </pic:spPr>
                </pic:pic>
              </a:graphicData>
            </a:graphic>
          </wp:inline>
        </w:drawing>
      </w:r>
    </w:p>
    <w:p w:rsidR="002D720D" w:rsidRDefault="00C2019C">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DE VIAJE </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ariw78zwv0f" w:colFirst="0" w:colLast="0"/>
      <w:bookmarkEnd w:id="2"/>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Avenida de los Campos Elíseos, la Plaza de la Concordia, el Arco del Triunfo, la Asamblea Nacional, la Ópera, el Museo del Louvre, los Inválidos, el Campo de Marte,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conocido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xml:space="preserve">” por ser la cuna de los impresionistas. Sus callejuelas albergan desde los más antiguos cabarets hasta la Basílica del Sagrado Corazón de Jesús. A continuación, realizaremos un paseo por el Barrio Latino. </w:t>
      </w:r>
      <w:r>
        <w:rPr>
          <w:rFonts w:ascii="Times New Roman" w:eastAsia="Times New Roman" w:hAnsi="Times New Roman" w:cs="Times New Roman"/>
          <w:color w:val="000000"/>
        </w:rPr>
        <w:lastRenderedPageBreak/>
        <w:t xml:space="preserve">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PARÍS (viernes)</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BRUJAS • ÁMSTERDAM (sábado) 570 km</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Brujas</w:t>
      </w:r>
      <w:r>
        <w:rPr>
          <w:rFonts w:ascii="Times New Roman" w:eastAsia="Times New Roman" w:hAnsi="Times New Roman" w:cs="Times New Roman"/>
          <w:color w:val="000000"/>
        </w:rPr>
        <w:t xml:space="preserve">, donde tendremos tiempo libre. Recomendaremos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la ciudad, recorriendo el antiguo y nuevo Ayuntamiento, la Basílica de la Santa Sangre, la Catedral de El Salvador y el Lago del Amor.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Llegada y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ÁMSTERDAM (domingo)</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de la ciudad. Recorreremos el puerto histórico, el antiguo </w:t>
      </w:r>
      <w:r>
        <w:rPr>
          <w:rFonts w:ascii="Times New Roman" w:eastAsia="Times New Roman" w:hAnsi="Times New Roman" w:cs="Times New Roman"/>
          <w:b/>
          <w:color w:val="000000"/>
        </w:rPr>
        <w:t>Barrio Judío</w:t>
      </w:r>
      <w:r>
        <w:rPr>
          <w:rFonts w:ascii="Times New Roman" w:eastAsia="Times New Roman" w:hAnsi="Times New Roman" w:cs="Times New Roman"/>
          <w:color w:val="000000"/>
        </w:rPr>
        <w:t xml:space="preserve"> con la Sinagoga portuguesa, atravesaremos el </w:t>
      </w:r>
      <w:r>
        <w:rPr>
          <w:rFonts w:ascii="Times New Roman" w:eastAsia="Times New Roman" w:hAnsi="Times New Roman" w:cs="Times New Roman"/>
          <w:b/>
          <w:color w:val="000000"/>
        </w:rPr>
        <w:t>río</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los pueblos pesqueros de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xml:space="preserve">,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ÁMSTERDAM • COLONIA • VALLE DEL RIN • FRANKFURT (lunes) 451 km</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w:t>
      </w:r>
      <w:r>
        <w:rPr>
          <w:rFonts w:ascii="Times New Roman" w:eastAsia="Times New Roman" w:hAnsi="Times New Roman" w:cs="Times New Roman"/>
          <w:b/>
          <w:color w:val="000000"/>
        </w:rPr>
        <w:t>Colonia</w:t>
      </w:r>
      <w:r>
        <w:rPr>
          <w:rFonts w:ascii="Times New Roman" w:eastAsia="Times New Roman" w:hAnsi="Times New Roman" w:cs="Times New Roman"/>
          <w:color w:val="000000"/>
        </w:rPr>
        <w:t xml:space="preserve">.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FRANKFURT • ROTEMBURGO • PRAGA (martes) 555 km</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xml:space="preserve">, donde tendremos tiempo libre para disfrutar de esta espectacular ciudad medieval y uno de los iconos más destacados de la Ruta Romántica alemana. Más tarde, continuación hasta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PRAGA (miércoles)</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 xml:space="preserve">Puente de Carlos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 xml:space="preserve">Plaza de la Ciudad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PRAGA • MÚNICH (jueves) 382 km</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 la llegada, disfrutaremos de tiempo libre para recorrer la ciudad a nuestro ritmo.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MÚNICH • INNSBRUCK • VERONA • VENECIA (viernes) 561 km</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r>
        <w:rPr>
          <w:rFonts w:ascii="Times New Roman" w:eastAsia="Times New Roman" w:hAnsi="Times New Roman" w:cs="Times New Roman"/>
          <w:color w:val="000000"/>
          <w:highlight w:val="white"/>
        </w:rPr>
        <w:t>.</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VENECIA • ROMA (sábado) 527 km</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w:t>
      </w:r>
      <w:r>
        <w:rPr>
          <w:rFonts w:ascii="Times New Roman" w:eastAsia="Times New Roman" w:hAnsi="Times New Roman" w:cs="Times New Roman"/>
          <w:color w:val="000000"/>
        </w:rPr>
        <w:lastRenderedPageBreak/>
        <w:t xml:space="preserve">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(domingo)</w:t>
      </w:r>
    </w:p>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a la temporada). Alojamiento. </w:t>
      </w:r>
    </w:p>
    <w:p w:rsidR="002D720D" w:rsidRDefault="002D720D">
      <w:pPr>
        <w:pBdr>
          <w:top w:val="nil"/>
          <w:left w:val="nil"/>
          <w:bottom w:val="nil"/>
          <w:right w:val="nil"/>
          <w:between w:val="nil"/>
        </w:pBdr>
        <w:spacing w:after="0" w:line="240" w:lineRule="auto"/>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14: ROMA (lunes)</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 FLORENCIA (martes) 345 km</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de </w:t>
      </w:r>
      <w:proofErr w:type="spellStart"/>
      <w:r>
        <w:rPr>
          <w:rFonts w:ascii="Times New Roman" w:eastAsia="Times New Roman" w:hAnsi="Times New Roman" w:cs="Times New Roman"/>
          <w:b/>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FLORENCIA • PISA • COSTA AZUL (miércoles) 451 km</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Después del tiempo libre continuaremos hacia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COSTA AZUL • BARCELONA (jueves) 660 km</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BARCELONA • ZARAGOZA • MADRID (viernes) 620 km</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Basílica de Nuestra Señora del Pilar,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rPr>
      </w:pP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19: MADRID (sábado)</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de Toledo, en cuyo recorrido apreciaremos el legado de las tres culturas: árabe, judía y cristiana, que supieron compartir en armonía todo su esplendor. Alojamiento.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20: MADRID • COLOMBIA (domingo)</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720D" w:rsidRDefault="00C2019C">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2D720D" w:rsidRDefault="00C2019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2D720D" w:rsidRDefault="00C2019C">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2 noches en Ámsterdam, 1 noche en Frankfurt, 2 noches en Praga, 1 noche en Múnich, 1 noche en Venecia, 3 noches en Roma, 1 noche en Florencia, 1 noche en Costa Azul, 1 noche en Barcelona y 2 noches en Madrid, en hoteles de categoría turista mencionados o similares.</w:t>
      </w:r>
    </w:p>
    <w:p w:rsidR="002D720D" w:rsidRDefault="00C2019C">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2D720D" w:rsidRDefault="00C2019C">
      <w:pPr>
        <w:numPr>
          <w:ilvl w:val="0"/>
          <w:numId w:val="5"/>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de París </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o Charles de Gaulle (CDG) – hotel previsto o similar en París, en horario diurno y en servicio compartido. </w:t>
      </w:r>
    </w:p>
    <w:p w:rsidR="002D720D" w:rsidRDefault="00C2019C">
      <w:pPr>
        <w:numPr>
          <w:ilvl w:val="0"/>
          <w:numId w:val="5"/>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con guías locales en París, Ámsterdam, Praga, Roma, Florencia y Madrid, con guías locales y en servicio compartido.</w:t>
      </w:r>
    </w:p>
    <w:p w:rsidR="002D720D" w:rsidRDefault="00C2019C">
      <w:pPr>
        <w:numPr>
          <w:ilvl w:val="0"/>
          <w:numId w:val="5"/>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+ 1 morral personal 8 Kg).</w:t>
      </w:r>
    </w:p>
    <w:p w:rsidR="002D720D" w:rsidRDefault="00C2019C">
      <w:pPr>
        <w:numPr>
          <w:ilvl w:val="0"/>
          <w:numId w:val="5"/>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2D720D" w:rsidRDefault="00C2019C">
      <w:pPr>
        <w:numPr>
          <w:ilvl w:val="0"/>
          <w:numId w:val="5"/>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2D720D" w:rsidRDefault="00C2019C">
      <w:pPr>
        <w:numPr>
          <w:ilvl w:val="0"/>
          <w:numId w:val="5"/>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2D720D" w:rsidRDefault="00C2019C">
      <w:pPr>
        <w:numPr>
          <w:ilvl w:val="0"/>
          <w:numId w:val="5"/>
        </w:numPr>
        <w:pBdr>
          <w:top w:val="nil"/>
          <w:left w:val="nil"/>
          <w:bottom w:val="nil"/>
          <w:right w:val="nil"/>
          <w:between w:val="nil"/>
        </w:pBdr>
        <w:spacing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2D720D" w:rsidRDefault="00C2019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2D720D" w:rsidRDefault="00C2019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bancarios del 2% para pagos efectuados en moneda extranjera y 3 % para pagos realizados a través de PSE, tarjeta de crédito o débito (valores no reembolsables). </w:t>
      </w:r>
    </w:p>
    <w:p w:rsidR="002D720D" w:rsidRDefault="00C2019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impuesto, tasas o contribuciones que los graven, tales como: IVA, tasa aeroportuaria, impuestos de combustible, tarifa administrativa, impuestos de aeropuertos y salida de los países de origen y destino, otros cargos (sujetos a cambio). </w:t>
      </w:r>
    </w:p>
    <w:p w:rsidR="002D720D" w:rsidRDefault="00C2019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2D720D" w:rsidRDefault="00C2019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2D720D" w:rsidRDefault="00C2019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2D720D" w:rsidRDefault="00C2019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2D720D" w:rsidRDefault="00C2019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2D720D" w:rsidRDefault="00C2019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2D720D" w:rsidRDefault="00C2019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2D720D" w:rsidRDefault="00C2019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2D720D" w:rsidRDefault="00C2019C">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2D720D" w:rsidRDefault="00C2019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2D720D" w:rsidRDefault="002D720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d"/>
        <w:tblW w:w="91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1"/>
        <w:gridCol w:w="1349"/>
        <w:gridCol w:w="1410"/>
        <w:gridCol w:w="1349"/>
      </w:tblGrid>
      <w:tr w:rsidR="002D720D" w:rsidTr="004670E9">
        <w:trPr>
          <w:trHeight w:val="236"/>
          <w:jc w:val="center"/>
        </w:trPr>
        <w:tc>
          <w:tcPr>
            <w:tcW w:w="5051" w:type="dxa"/>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49" w:type="dxa"/>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10" w:type="dxa"/>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49" w:type="dxa"/>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2D720D" w:rsidTr="004670E9">
        <w:trPr>
          <w:trHeight w:val="244"/>
          <w:jc w:val="center"/>
        </w:trPr>
        <w:tc>
          <w:tcPr>
            <w:tcW w:w="5051"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49"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3.507</w:t>
            </w:r>
          </w:p>
        </w:tc>
        <w:tc>
          <w:tcPr>
            <w:tcW w:w="141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3.088</w:t>
            </w:r>
          </w:p>
        </w:tc>
        <w:tc>
          <w:tcPr>
            <w:tcW w:w="1349"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2.424</w:t>
            </w:r>
          </w:p>
        </w:tc>
      </w:tr>
      <w:tr w:rsidR="002D720D" w:rsidTr="004670E9">
        <w:trPr>
          <w:trHeight w:val="244"/>
          <w:jc w:val="center"/>
        </w:trPr>
        <w:tc>
          <w:tcPr>
            <w:tcW w:w="5051"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49"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2.059</w:t>
            </w:r>
          </w:p>
        </w:tc>
        <w:tc>
          <w:tcPr>
            <w:tcW w:w="141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1.859</w:t>
            </w:r>
          </w:p>
        </w:tc>
        <w:tc>
          <w:tcPr>
            <w:tcW w:w="1349"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1.509</w:t>
            </w:r>
          </w:p>
        </w:tc>
      </w:tr>
      <w:tr w:rsidR="002D720D" w:rsidTr="004670E9">
        <w:trPr>
          <w:trHeight w:val="244"/>
          <w:jc w:val="center"/>
        </w:trPr>
        <w:tc>
          <w:tcPr>
            <w:tcW w:w="5051"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49"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1.665</w:t>
            </w:r>
          </w:p>
        </w:tc>
        <w:tc>
          <w:tcPr>
            <w:tcW w:w="141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1.505</w:t>
            </w:r>
          </w:p>
        </w:tc>
        <w:tc>
          <w:tcPr>
            <w:tcW w:w="1349"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1.225</w:t>
            </w:r>
          </w:p>
        </w:tc>
      </w:tr>
    </w:tbl>
    <w:p w:rsidR="002D720D" w:rsidRDefault="00C2019C">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4670E9">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tbl>
      <w:tblPr>
        <w:tblStyle w:val="ae"/>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276"/>
      </w:tblGrid>
      <w:tr w:rsidR="002D720D" w:rsidTr="00E474E4">
        <w:trPr>
          <w:jc w:val="center"/>
        </w:trPr>
        <w:tc>
          <w:tcPr>
            <w:tcW w:w="8075" w:type="dxa"/>
            <w:gridSpan w:val="2"/>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 Internacional Adolfo Suárez, Madrid-Barajas.</w:t>
            </w:r>
          </w:p>
        </w:tc>
      </w:tr>
      <w:tr w:rsidR="002D720D" w:rsidTr="00E474E4">
        <w:trPr>
          <w:jc w:val="center"/>
        </w:trPr>
        <w:tc>
          <w:tcPr>
            <w:tcW w:w="6799" w:type="dxa"/>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276" w:type="dxa"/>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2D720D" w:rsidTr="00E474E4">
        <w:trPr>
          <w:jc w:val="center"/>
        </w:trPr>
        <w:tc>
          <w:tcPr>
            <w:tcW w:w="6799" w:type="dxa"/>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pasajero viajando solo</w:t>
            </w:r>
          </w:p>
        </w:tc>
        <w:tc>
          <w:tcPr>
            <w:tcW w:w="1276" w:type="dxa"/>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2D720D" w:rsidRDefault="00C2019C">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tbl>
      <w:tblPr>
        <w:tblStyle w:val="af"/>
        <w:tblW w:w="3397" w:type="dxa"/>
        <w:jc w:val="center"/>
        <w:tblInd w:w="0" w:type="dxa"/>
        <w:tblLayout w:type="fixed"/>
        <w:tblLook w:val="0400" w:firstRow="0" w:lastRow="0" w:firstColumn="0" w:lastColumn="0" w:noHBand="0" w:noVBand="1"/>
      </w:tblPr>
      <w:tblGrid>
        <w:gridCol w:w="1418"/>
        <w:gridCol w:w="1979"/>
      </w:tblGrid>
      <w:tr w:rsidR="002D720D">
        <w:trPr>
          <w:trHeight w:val="26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2D720D">
        <w:trPr>
          <w:trHeight w:val="30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2D720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2D720D" w:rsidRDefault="00C2019C" w:rsidP="001559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979" w:type="dxa"/>
            <w:tcBorders>
              <w:top w:val="nil"/>
              <w:left w:val="nil"/>
              <w:bottom w:val="single" w:sz="4" w:space="0" w:color="000000"/>
              <w:right w:val="single" w:sz="4" w:space="0" w:color="000000"/>
            </w:tcBorders>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15, 22, 29</w:t>
            </w:r>
          </w:p>
        </w:tc>
      </w:tr>
      <w:tr w:rsidR="002D720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2D720D" w:rsidRDefault="00C2019C" w:rsidP="001559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979" w:type="dxa"/>
            <w:tcBorders>
              <w:top w:val="nil"/>
              <w:left w:val="nil"/>
              <w:bottom w:val="single" w:sz="4" w:space="0" w:color="000000"/>
              <w:right w:val="single" w:sz="4" w:space="0" w:color="000000"/>
            </w:tcBorders>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2D720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2D720D" w:rsidRDefault="00C2019C" w:rsidP="001559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979" w:type="dxa"/>
            <w:tcBorders>
              <w:top w:val="nil"/>
              <w:left w:val="nil"/>
              <w:bottom w:val="single" w:sz="4" w:space="0" w:color="000000"/>
              <w:right w:val="single" w:sz="4" w:space="0" w:color="000000"/>
            </w:tcBorders>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2D720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2D720D" w:rsidRDefault="00C2019C" w:rsidP="001559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979" w:type="dxa"/>
            <w:tcBorders>
              <w:top w:val="nil"/>
              <w:left w:val="nil"/>
              <w:bottom w:val="single" w:sz="4" w:space="0" w:color="000000"/>
              <w:right w:val="single" w:sz="4" w:space="0" w:color="000000"/>
            </w:tcBorders>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2D720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2D720D" w:rsidRDefault="00C2019C" w:rsidP="001559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979" w:type="dxa"/>
            <w:tcBorders>
              <w:top w:val="nil"/>
              <w:left w:val="nil"/>
              <w:bottom w:val="single" w:sz="4" w:space="0" w:color="000000"/>
              <w:right w:val="single" w:sz="4" w:space="0" w:color="000000"/>
            </w:tcBorders>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2D720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2D720D" w:rsidRDefault="00C2019C" w:rsidP="001559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979" w:type="dxa"/>
            <w:tcBorders>
              <w:top w:val="nil"/>
              <w:left w:val="nil"/>
              <w:bottom w:val="single" w:sz="4" w:space="0" w:color="000000"/>
              <w:right w:val="single" w:sz="4" w:space="0" w:color="000000"/>
            </w:tcBorders>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2D720D">
        <w:trPr>
          <w:trHeight w:val="30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2D720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2D720D" w:rsidRDefault="00C2019C" w:rsidP="001559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979" w:type="dxa"/>
            <w:tcBorders>
              <w:top w:val="nil"/>
              <w:left w:val="nil"/>
              <w:bottom w:val="single" w:sz="4" w:space="0" w:color="000000"/>
              <w:right w:val="single" w:sz="4" w:space="0" w:color="000000"/>
            </w:tcBorders>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6, 13, 20, 27.</w:t>
            </w:r>
          </w:p>
        </w:tc>
      </w:tr>
      <w:tr w:rsidR="002D720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2D720D" w:rsidRDefault="00C2019C" w:rsidP="001559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979" w:type="dxa"/>
            <w:tcBorders>
              <w:top w:val="nil"/>
              <w:left w:val="nil"/>
              <w:bottom w:val="single" w:sz="4" w:space="0" w:color="000000"/>
              <w:right w:val="single" w:sz="4" w:space="0" w:color="000000"/>
            </w:tcBorders>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3, 10, 17, 24.</w:t>
            </w:r>
          </w:p>
        </w:tc>
      </w:tr>
      <w:tr w:rsidR="002D720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2D720D" w:rsidRDefault="00C2019C" w:rsidP="001559D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979" w:type="dxa"/>
            <w:tcBorders>
              <w:top w:val="nil"/>
              <w:left w:val="nil"/>
              <w:bottom w:val="single" w:sz="4" w:space="0" w:color="000000"/>
              <w:right w:val="single" w:sz="4" w:space="0" w:color="000000"/>
            </w:tcBorders>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2D720D" w:rsidRDefault="002D720D">
      <w:pPr>
        <w:pBdr>
          <w:top w:val="nil"/>
          <w:left w:val="nil"/>
          <w:bottom w:val="nil"/>
          <w:right w:val="nil"/>
          <w:between w:val="nil"/>
        </w:pBdr>
        <w:rPr>
          <w:rFonts w:ascii="Times New Roman" w:eastAsia="Times New Roman" w:hAnsi="Times New Roman" w:cs="Times New Roman"/>
          <w:b/>
          <w:color w:val="000000"/>
        </w:rPr>
      </w:pPr>
    </w:p>
    <w:p w:rsidR="002D720D" w:rsidRDefault="002D720D">
      <w:pPr>
        <w:pBdr>
          <w:top w:val="nil"/>
          <w:left w:val="nil"/>
          <w:bottom w:val="nil"/>
          <w:right w:val="nil"/>
          <w:between w:val="nil"/>
        </w:pBdr>
        <w:rPr>
          <w:rFonts w:ascii="Times New Roman" w:eastAsia="Times New Roman" w:hAnsi="Times New Roman" w:cs="Times New Roman"/>
          <w:b/>
          <w:color w:val="000000"/>
        </w:rPr>
      </w:pPr>
    </w:p>
    <w:p w:rsidR="002D720D" w:rsidRDefault="002D720D">
      <w:pPr>
        <w:pBdr>
          <w:top w:val="nil"/>
          <w:left w:val="nil"/>
          <w:bottom w:val="nil"/>
          <w:right w:val="nil"/>
          <w:between w:val="nil"/>
        </w:pBdr>
        <w:rPr>
          <w:rFonts w:ascii="Times New Roman" w:eastAsia="Times New Roman" w:hAnsi="Times New Roman" w:cs="Times New Roman"/>
          <w:b/>
          <w:color w:val="000000"/>
        </w:rPr>
      </w:pPr>
    </w:p>
    <w:p w:rsidR="002D720D" w:rsidRDefault="002D720D">
      <w:pPr>
        <w:pBdr>
          <w:top w:val="nil"/>
          <w:left w:val="nil"/>
          <w:bottom w:val="nil"/>
          <w:right w:val="nil"/>
          <w:between w:val="nil"/>
        </w:pBdr>
        <w:rPr>
          <w:rFonts w:ascii="Times New Roman" w:eastAsia="Times New Roman" w:hAnsi="Times New Roman" w:cs="Times New Roman"/>
          <w:b/>
          <w:color w:val="000000"/>
        </w:rPr>
      </w:pPr>
    </w:p>
    <w:p w:rsidR="00457C2A" w:rsidRDefault="00457C2A">
      <w:pPr>
        <w:pBdr>
          <w:top w:val="nil"/>
          <w:left w:val="nil"/>
          <w:bottom w:val="nil"/>
          <w:right w:val="nil"/>
          <w:between w:val="nil"/>
        </w:pBdr>
        <w:rPr>
          <w:rFonts w:ascii="Times New Roman" w:eastAsia="Times New Roman" w:hAnsi="Times New Roman" w:cs="Times New Roman"/>
          <w:b/>
          <w:color w:val="000000"/>
        </w:rPr>
      </w:pPr>
    </w:p>
    <w:p w:rsidR="00457C2A" w:rsidRDefault="00457C2A">
      <w:pPr>
        <w:pBdr>
          <w:top w:val="nil"/>
          <w:left w:val="nil"/>
          <w:bottom w:val="nil"/>
          <w:right w:val="nil"/>
          <w:between w:val="nil"/>
        </w:pBdr>
        <w:rPr>
          <w:rFonts w:ascii="Times New Roman" w:eastAsia="Times New Roman" w:hAnsi="Times New Roman" w:cs="Times New Roman"/>
          <w:b/>
          <w:color w:val="000000"/>
        </w:rPr>
      </w:pPr>
    </w:p>
    <w:p w:rsidR="00457C2A" w:rsidRDefault="00457C2A">
      <w:pPr>
        <w:pBdr>
          <w:top w:val="nil"/>
          <w:left w:val="nil"/>
          <w:bottom w:val="nil"/>
          <w:right w:val="nil"/>
          <w:between w:val="nil"/>
        </w:pBdr>
        <w:rPr>
          <w:rFonts w:ascii="Times New Roman" w:eastAsia="Times New Roman" w:hAnsi="Times New Roman" w:cs="Times New Roman"/>
          <w:b/>
          <w:color w:val="000000"/>
        </w:rPr>
      </w:pPr>
    </w:p>
    <w:p w:rsidR="002D720D" w:rsidRDefault="002D720D">
      <w:pPr>
        <w:pBdr>
          <w:top w:val="nil"/>
          <w:left w:val="nil"/>
          <w:bottom w:val="nil"/>
          <w:right w:val="nil"/>
          <w:between w:val="nil"/>
        </w:pBdr>
        <w:rPr>
          <w:rFonts w:ascii="Times New Roman" w:eastAsia="Times New Roman" w:hAnsi="Times New Roman" w:cs="Times New Roman"/>
          <w:b/>
          <w:color w:val="000000"/>
        </w:rPr>
      </w:pPr>
    </w:p>
    <w:p w:rsidR="002D720D" w:rsidRDefault="002D720D">
      <w:pPr>
        <w:pBdr>
          <w:top w:val="nil"/>
          <w:left w:val="nil"/>
          <w:bottom w:val="nil"/>
          <w:right w:val="nil"/>
          <w:between w:val="nil"/>
        </w:pBdr>
        <w:rPr>
          <w:rFonts w:ascii="Times New Roman" w:eastAsia="Times New Roman" w:hAnsi="Times New Roman" w:cs="Times New Roman"/>
          <w:b/>
          <w:color w:val="000000"/>
        </w:rPr>
      </w:pPr>
    </w:p>
    <w:p w:rsidR="002D720D" w:rsidRDefault="002D720D">
      <w:pPr>
        <w:pBdr>
          <w:top w:val="nil"/>
          <w:left w:val="nil"/>
          <w:bottom w:val="nil"/>
          <w:right w:val="nil"/>
          <w:between w:val="nil"/>
        </w:pBdr>
        <w:rPr>
          <w:rFonts w:ascii="Times New Roman" w:eastAsia="Times New Roman" w:hAnsi="Times New Roman" w:cs="Times New Roman"/>
          <w:b/>
          <w:color w:val="000000"/>
        </w:rPr>
      </w:pPr>
    </w:p>
    <w:tbl>
      <w:tblPr>
        <w:tblStyle w:val="af0"/>
        <w:tblW w:w="99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5580"/>
        <w:gridCol w:w="1455"/>
        <w:gridCol w:w="1350"/>
      </w:tblGrid>
      <w:tr w:rsidR="002D720D">
        <w:trPr>
          <w:trHeight w:val="306"/>
          <w:jc w:val="center"/>
        </w:trPr>
        <w:tc>
          <w:tcPr>
            <w:tcW w:w="9930" w:type="dxa"/>
            <w:gridSpan w:val="4"/>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2D720D">
        <w:trPr>
          <w:trHeight w:val="306"/>
          <w:jc w:val="center"/>
        </w:trPr>
        <w:tc>
          <w:tcPr>
            <w:tcW w:w="9930" w:type="dxa"/>
            <w:gridSpan w:val="4"/>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2D720D">
        <w:trPr>
          <w:trHeight w:val="623"/>
          <w:jc w:val="center"/>
        </w:trPr>
        <w:tc>
          <w:tcPr>
            <w:tcW w:w="1545" w:type="dxa"/>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580" w:type="dxa"/>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455" w:type="dxa"/>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350" w:type="dxa"/>
            <w:shd w:val="clear" w:color="auto" w:fill="00B050"/>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2D720D">
        <w:trPr>
          <w:trHeight w:val="306"/>
          <w:jc w:val="center"/>
        </w:trPr>
        <w:tc>
          <w:tcPr>
            <w:tcW w:w="1545" w:type="dxa"/>
            <w:vMerge w:val="restart"/>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2D720D">
        <w:trPr>
          <w:trHeight w:val="355"/>
          <w:jc w:val="center"/>
        </w:trPr>
        <w:tc>
          <w:tcPr>
            <w:tcW w:w="1545" w:type="dxa"/>
            <w:vMerge/>
            <w:shd w:val="clear" w:color="auto" w:fill="auto"/>
            <w:vAlign w:val="center"/>
          </w:tcPr>
          <w:p w:rsidR="002D720D" w:rsidRDefault="002D720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2D720D">
        <w:trPr>
          <w:trHeight w:val="306"/>
          <w:jc w:val="center"/>
        </w:trPr>
        <w:tc>
          <w:tcPr>
            <w:tcW w:w="1545" w:type="dxa"/>
            <w:vMerge/>
            <w:shd w:val="clear" w:color="auto" w:fill="auto"/>
            <w:vAlign w:val="center"/>
          </w:tcPr>
          <w:p w:rsidR="002D720D" w:rsidRDefault="002D720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2D720D">
        <w:trPr>
          <w:trHeight w:val="306"/>
          <w:jc w:val="center"/>
        </w:trPr>
        <w:tc>
          <w:tcPr>
            <w:tcW w:w="1545" w:type="dxa"/>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2D720D">
        <w:trPr>
          <w:trHeight w:val="306"/>
          <w:jc w:val="center"/>
        </w:trPr>
        <w:tc>
          <w:tcPr>
            <w:tcW w:w="1545" w:type="dxa"/>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2D720D">
        <w:trPr>
          <w:trHeight w:val="306"/>
          <w:jc w:val="center"/>
        </w:trPr>
        <w:tc>
          <w:tcPr>
            <w:tcW w:w="1545" w:type="dxa"/>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2D720D">
        <w:trPr>
          <w:trHeight w:val="306"/>
          <w:jc w:val="center"/>
        </w:trPr>
        <w:tc>
          <w:tcPr>
            <w:tcW w:w="154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2D720D">
        <w:trPr>
          <w:trHeight w:val="306"/>
          <w:jc w:val="center"/>
        </w:trPr>
        <w:tc>
          <w:tcPr>
            <w:tcW w:w="1545" w:type="dxa"/>
            <w:vMerge w:val="restart"/>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2D720D">
        <w:trPr>
          <w:trHeight w:val="306"/>
          <w:jc w:val="center"/>
        </w:trPr>
        <w:tc>
          <w:tcPr>
            <w:tcW w:w="1545" w:type="dxa"/>
            <w:vMerge/>
            <w:shd w:val="clear" w:color="auto" w:fill="auto"/>
            <w:vAlign w:val="center"/>
          </w:tcPr>
          <w:p w:rsidR="002D720D" w:rsidRDefault="002D720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2D720D">
        <w:trPr>
          <w:trHeight w:val="306"/>
          <w:jc w:val="center"/>
        </w:trPr>
        <w:tc>
          <w:tcPr>
            <w:tcW w:w="1545" w:type="dxa"/>
            <w:vMerge w:val="restart"/>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2D720D">
        <w:trPr>
          <w:trHeight w:val="299"/>
          <w:jc w:val="center"/>
        </w:trPr>
        <w:tc>
          <w:tcPr>
            <w:tcW w:w="1545" w:type="dxa"/>
            <w:vMerge/>
            <w:shd w:val="clear" w:color="auto" w:fill="auto"/>
            <w:vAlign w:val="center"/>
          </w:tcPr>
          <w:p w:rsidR="002D720D" w:rsidRDefault="002D720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2D720D">
        <w:trPr>
          <w:trHeight w:val="306"/>
          <w:jc w:val="center"/>
        </w:trPr>
        <w:tc>
          <w:tcPr>
            <w:tcW w:w="1545" w:type="dxa"/>
            <w:vMerge/>
            <w:shd w:val="clear" w:color="auto" w:fill="auto"/>
            <w:vAlign w:val="center"/>
          </w:tcPr>
          <w:p w:rsidR="002D720D" w:rsidRDefault="002D720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 de abril a octubre)</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2D720D">
        <w:trPr>
          <w:trHeight w:val="306"/>
          <w:jc w:val="center"/>
        </w:trPr>
        <w:tc>
          <w:tcPr>
            <w:tcW w:w="1545" w:type="dxa"/>
            <w:vMerge/>
            <w:shd w:val="clear" w:color="auto" w:fill="auto"/>
            <w:vAlign w:val="center"/>
          </w:tcPr>
          <w:p w:rsidR="002D720D" w:rsidRDefault="002D720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2D720D">
        <w:trPr>
          <w:trHeight w:val="306"/>
          <w:jc w:val="center"/>
        </w:trPr>
        <w:tc>
          <w:tcPr>
            <w:tcW w:w="154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Costa Azul</w:t>
            </w: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2D720D">
        <w:trPr>
          <w:trHeight w:val="306"/>
          <w:jc w:val="center"/>
        </w:trPr>
        <w:tc>
          <w:tcPr>
            <w:tcW w:w="154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80" w:type="dxa"/>
            <w:shd w:val="clear" w:color="auto" w:fill="auto"/>
            <w:vAlign w:val="center"/>
          </w:tcPr>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1455"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350" w:type="dxa"/>
            <w:shd w:val="clear" w:color="auto" w:fill="auto"/>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2D720D" w:rsidRDefault="00C2019C">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25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2D720D" w:rsidRDefault="00C2019C">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color w:val="000000"/>
        </w:rPr>
        <w:t xml:space="preserve"> puedes ver las descripciones de las excursiones opcionales:</w:t>
      </w:r>
    </w:p>
    <w:p w:rsidR="002D720D" w:rsidRDefault="00C2019C">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457325" cy="1556894"/>
            <wp:effectExtent l="0" t="0" r="0" b="0"/>
            <wp:docPr id="1634144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959"/>
                    <a:stretch>
                      <a:fillRect/>
                    </a:stretch>
                  </pic:blipFill>
                  <pic:spPr>
                    <a:xfrm>
                      <a:off x="0" y="0"/>
                      <a:ext cx="1457325" cy="1556894"/>
                    </a:xfrm>
                    <a:prstGeom prst="rect">
                      <a:avLst/>
                    </a:prstGeom>
                    <a:ln/>
                  </pic:spPr>
                </pic:pic>
              </a:graphicData>
            </a:graphic>
          </wp:inline>
        </w:drawing>
      </w:r>
    </w:p>
    <w:p w:rsidR="002D720D" w:rsidRDefault="002D720D">
      <w:pPr>
        <w:pBdr>
          <w:top w:val="nil"/>
          <w:left w:val="nil"/>
          <w:bottom w:val="nil"/>
          <w:right w:val="nil"/>
          <w:between w:val="nil"/>
        </w:pBdr>
        <w:jc w:val="center"/>
        <w:rPr>
          <w:rFonts w:ascii="Times New Roman" w:eastAsia="Times New Roman" w:hAnsi="Times New Roman" w:cs="Times New Roman"/>
          <w:b/>
          <w:color w:val="000000"/>
        </w:rPr>
      </w:pPr>
    </w:p>
    <w:tbl>
      <w:tblPr>
        <w:tblStyle w:val="af1"/>
        <w:tblW w:w="105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9165"/>
      </w:tblGrid>
      <w:tr w:rsidR="002D720D">
        <w:trPr>
          <w:trHeight w:val="280"/>
          <w:jc w:val="center"/>
        </w:trPr>
        <w:tc>
          <w:tcPr>
            <w:tcW w:w="10575" w:type="dxa"/>
            <w:gridSpan w:val="2"/>
            <w:shd w:val="clear" w:color="auto" w:fill="00B050"/>
            <w:tcMar>
              <w:top w:w="0" w:type="dxa"/>
              <w:left w:w="115" w:type="dxa"/>
              <w:bottom w:w="0" w:type="dxa"/>
              <w:right w:w="115" w:type="dxa"/>
            </w:tcMar>
            <w:vAlign w:val="bottom"/>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2D720D">
        <w:trPr>
          <w:trHeight w:val="323"/>
          <w:jc w:val="center"/>
        </w:trPr>
        <w:tc>
          <w:tcPr>
            <w:tcW w:w="1410"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165"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2D720D" w:rsidRPr="004670E9">
        <w:trPr>
          <w:trHeight w:val="247"/>
          <w:jc w:val="center"/>
        </w:trPr>
        <w:tc>
          <w:tcPr>
            <w:tcW w:w="1410"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165" w:type="dxa"/>
            <w:shd w:val="clear" w:color="auto" w:fill="auto"/>
            <w:tcMar>
              <w:top w:w="0" w:type="dxa"/>
              <w:left w:w="115" w:type="dxa"/>
              <w:bottom w:w="0" w:type="dxa"/>
              <w:right w:w="115" w:type="dxa"/>
            </w:tcMar>
            <w:vAlign w:val="center"/>
          </w:tcPr>
          <w:p w:rsidR="002D720D" w:rsidRPr="00CB0C68"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CB0C68">
              <w:rPr>
                <w:rFonts w:ascii="Times New Roman" w:eastAsia="Times New Roman" w:hAnsi="Times New Roman" w:cs="Times New Roman"/>
                <w:color w:val="000000"/>
                <w:lang w:val="en-US"/>
              </w:rPr>
              <w:t xml:space="preserve">Campanile Paris Est Porte De </w:t>
            </w:r>
            <w:proofErr w:type="spellStart"/>
            <w:r w:rsidRPr="00CB0C68">
              <w:rPr>
                <w:rFonts w:ascii="Times New Roman" w:eastAsia="Times New Roman" w:hAnsi="Times New Roman" w:cs="Times New Roman"/>
                <w:color w:val="000000"/>
                <w:lang w:val="en-US"/>
              </w:rPr>
              <w:t>Bagnolet</w:t>
            </w:r>
            <w:proofErr w:type="spellEnd"/>
            <w:r w:rsidRPr="00CB0C68">
              <w:rPr>
                <w:rFonts w:ascii="Times New Roman" w:eastAsia="Times New Roman" w:hAnsi="Times New Roman" w:cs="Times New Roman"/>
                <w:color w:val="000000"/>
                <w:lang w:val="en-US"/>
              </w:rPr>
              <w:t xml:space="preserve"> / Campanile Paris </w:t>
            </w:r>
            <w:proofErr w:type="spellStart"/>
            <w:r w:rsidRPr="00CB0C68">
              <w:rPr>
                <w:rFonts w:ascii="Times New Roman" w:eastAsia="Times New Roman" w:hAnsi="Times New Roman" w:cs="Times New Roman"/>
                <w:color w:val="000000"/>
                <w:lang w:val="en-US"/>
              </w:rPr>
              <w:t>Roissy</w:t>
            </w:r>
            <w:proofErr w:type="spellEnd"/>
            <w:r w:rsidRPr="00CB0C68">
              <w:rPr>
                <w:rFonts w:ascii="Times New Roman" w:eastAsia="Times New Roman" w:hAnsi="Times New Roman" w:cs="Times New Roman"/>
                <w:color w:val="000000"/>
                <w:lang w:val="en-US"/>
              </w:rPr>
              <w:t xml:space="preserve"> / Campanile Paris </w:t>
            </w:r>
            <w:proofErr w:type="spellStart"/>
            <w:r w:rsidRPr="00CB0C68">
              <w:rPr>
                <w:rFonts w:ascii="Times New Roman" w:eastAsia="Times New Roman" w:hAnsi="Times New Roman" w:cs="Times New Roman"/>
                <w:color w:val="000000"/>
                <w:lang w:val="en-US"/>
              </w:rPr>
              <w:t>Ouest</w:t>
            </w:r>
            <w:proofErr w:type="spellEnd"/>
            <w:r w:rsidRPr="00CB0C68">
              <w:rPr>
                <w:rFonts w:ascii="Times New Roman" w:eastAsia="Times New Roman" w:hAnsi="Times New Roman" w:cs="Times New Roman"/>
                <w:color w:val="000000"/>
                <w:lang w:val="en-US"/>
              </w:rPr>
              <w:t xml:space="preserve"> - Pont de </w:t>
            </w:r>
            <w:proofErr w:type="spellStart"/>
            <w:r w:rsidRPr="00CB0C68">
              <w:rPr>
                <w:rFonts w:ascii="Times New Roman" w:eastAsia="Times New Roman" w:hAnsi="Times New Roman" w:cs="Times New Roman"/>
                <w:color w:val="000000"/>
                <w:lang w:val="en-US"/>
              </w:rPr>
              <w:t>Suresnes</w:t>
            </w:r>
            <w:proofErr w:type="spellEnd"/>
            <w:r w:rsidRPr="00CB0C68">
              <w:rPr>
                <w:rFonts w:ascii="Times New Roman" w:eastAsia="Times New Roman" w:hAnsi="Times New Roman" w:cs="Times New Roman"/>
                <w:color w:val="000000"/>
                <w:lang w:val="en-US"/>
              </w:rPr>
              <w:t xml:space="preserve"> / Hotel </w:t>
            </w:r>
            <w:proofErr w:type="spellStart"/>
            <w:r w:rsidRPr="00CB0C68">
              <w:rPr>
                <w:rFonts w:ascii="Times New Roman" w:eastAsia="Times New Roman" w:hAnsi="Times New Roman" w:cs="Times New Roman"/>
                <w:color w:val="000000"/>
                <w:lang w:val="en-US"/>
              </w:rPr>
              <w:t>Kyriad</w:t>
            </w:r>
            <w:proofErr w:type="spellEnd"/>
            <w:r w:rsidRPr="00CB0C68">
              <w:rPr>
                <w:rFonts w:ascii="Times New Roman" w:eastAsia="Times New Roman" w:hAnsi="Times New Roman" w:cs="Times New Roman"/>
                <w:color w:val="000000"/>
                <w:lang w:val="en-US"/>
              </w:rPr>
              <w:t xml:space="preserve"> Paris Nord – </w:t>
            </w:r>
            <w:proofErr w:type="spellStart"/>
            <w:r w:rsidRPr="00CB0C68">
              <w:rPr>
                <w:rFonts w:ascii="Times New Roman" w:eastAsia="Times New Roman" w:hAnsi="Times New Roman" w:cs="Times New Roman"/>
                <w:color w:val="000000"/>
                <w:lang w:val="en-US"/>
              </w:rPr>
              <w:t>Ecouen</w:t>
            </w:r>
            <w:proofErr w:type="spellEnd"/>
            <w:r w:rsidRPr="00CB0C68">
              <w:rPr>
                <w:rFonts w:ascii="Times New Roman" w:eastAsia="Times New Roman" w:hAnsi="Times New Roman" w:cs="Times New Roman"/>
                <w:color w:val="000000"/>
                <w:lang w:val="en-US"/>
              </w:rPr>
              <w:t xml:space="preserve"> / Hotel Ibis Budget </w:t>
            </w:r>
            <w:proofErr w:type="spellStart"/>
            <w:r w:rsidRPr="00CB0C68">
              <w:rPr>
                <w:rFonts w:ascii="Times New Roman" w:eastAsia="Times New Roman" w:hAnsi="Times New Roman" w:cs="Times New Roman"/>
                <w:color w:val="000000"/>
                <w:lang w:val="en-US"/>
              </w:rPr>
              <w:t>Fresnes</w:t>
            </w:r>
            <w:proofErr w:type="spellEnd"/>
            <w:r w:rsidRPr="00CB0C68">
              <w:rPr>
                <w:rFonts w:ascii="Times New Roman" w:eastAsia="Times New Roman" w:hAnsi="Times New Roman" w:cs="Times New Roman"/>
                <w:color w:val="000000"/>
                <w:lang w:val="en-US"/>
              </w:rPr>
              <w:t xml:space="preserve"> / Hotel Restaurant Campanile </w:t>
            </w:r>
            <w:proofErr w:type="spellStart"/>
            <w:r w:rsidRPr="00CB0C68">
              <w:rPr>
                <w:rFonts w:ascii="Times New Roman" w:eastAsia="Times New Roman" w:hAnsi="Times New Roman" w:cs="Times New Roman"/>
                <w:color w:val="000000"/>
                <w:lang w:val="en-US"/>
              </w:rPr>
              <w:t>Morangis</w:t>
            </w:r>
            <w:proofErr w:type="spellEnd"/>
            <w:r w:rsidRPr="00CB0C68">
              <w:rPr>
                <w:rFonts w:ascii="Times New Roman" w:eastAsia="Times New Roman" w:hAnsi="Times New Roman" w:cs="Times New Roman"/>
                <w:color w:val="000000"/>
                <w:lang w:val="en-US"/>
              </w:rPr>
              <w:t xml:space="preserve"> </w:t>
            </w:r>
            <w:proofErr w:type="spellStart"/>
            <w:r w:rsidRPr="00CB0C68">
              <w:rPr>
                <w:rFonts w:ascii="Times New Roman" w:eastAsia="Times New Roman" w:hAnsi="Times New Roman" w:cs="Times New Roman"/>
                <w:color w:val="000000"/>
                <w:lang w:val="en-US"/>
              </w:rPr>
              <w:t>Orly</w:t>
            </w:r>
            <w:proofErr w:type="spellEnd"/>
            <w:r w:rsidRPr="00CB0C68">
              <w:rPr>
                <w:rFonts w:ascii="Times New Roman" w:eastAsia="Times New Roman" w:hAnsi="Times New Roman" w:cs="Times New Roman"/>
                <w:color w:val="000000"/>
                <w:lang w:val="en-US"/>
              </w:rPr>
              <w:t xml:space="preserve"> / Hotel Restaurant Campanile Argenteuil / B&amp;B Hotel Paris Est </w:t>
            </w:r>
            <w:proofErr w:type="spellStart"/>
            <w:r w:rsidRPr="00CB0C68">
              <w:rPr>
                <w:rFonts w:ascii="Times New Roman" w:eastAsia="Times New Roman" w:hAnsi="Times New Roman" w:cs="Times New Roman"/>
                <w:color w:val="000000"/>
                <w:lang w:val="en-US"/>
              </w:rPr>
              <w:t>Bobigny</w:t>
            </w:r>
            <w:proofErr w:type="spellEnd"/>
            <w:r w:rsidRPr="00CB0C68">
              <w:rPr>
                <w:rFonts w:ascii="Times New Roman" w:eastAsia="Times New Roman" w:hAnsi="Times New Roman" w:cs="Times New Roman"/>
                <w:color w:val="000000"/>
                <w:lang w:val="en-US"/>
              </w:rPr>
              <w:t xml:space="preserve"> </w:t>
            </w:r>
            <w:proofErr w:type="spellStart"/>
            <w:r w:rsidRPr="00CB0C68">
              <w:rPr>
                <w:rFonts w:ascii="Times New Roman" w:eastAsia="Times New Roman" w:hAnsi="Times New Roman" w:cs="Times New Roman"/>
                <w:color w:val="000000"/>
                <w:lang w:val="en-US"/>
              </w:rPr>
              <w:t>Université</w:t>
            </w:r>
            <w:proofErr w:type="spellEnd"/>
            <w:r w:rsidRPr="00CB0C68">
              <w:rPr>
                <w:rFonts w:ascii="Times New Roman" w:eastAsia="Times New Roman" w:hAnsi="Times New Roman" w:cs="Times New Roman"/>
                <w:color w:val="000000"/>
                <w:lang w:val="en-US"/>
              </w:rPr>
              <w:t>.</w:t>
            </w:r>
          </w:p>
        </w:tc>
      </w:tr>
      <w:tr w:rsidR="002D720D" w:rsidRPr="004670E9">
        <w:trPr>
          <w:trHeight w:val="247"/>
          <w:jc w:val="center"/>
        </w:trPr>
        <w:tc>
          <w:tcPr>
            <w:tcW w:w="1410"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9165" w:type="dxa"/>
            <w:shd w:val="clear" w:color="auto" w:fill="auto"/>
            <w:tcMar>
              <w:top w:w="0" w:type="dxa"/>
              <w:left w:w="115" w:type="dxa"/>
              <w:bottom w:w="0" w:type="dxa"/>
              <w:right w:w="115" w:type="dxa"/>
            </w:tcMar>
            <w:vAlign w:val="center"/>
          </w:tcPr>
          <w:p w:rsidR="002D720D" w:rsidRPr="00CB0C68"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CB0C68">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CB0C68">
              <w:rPr>
                <w:rFonts w:ascii="Times New Roman" w:eastAsia="Times New Roman" w:hAnsi="Times New Roman" w:cs="Times New Roman"/>
                <w:color w:val="000000"/>
                <w:lang w:val="en-US"/>
              </w:rPr>
              <w:t>Papendorp</w:t>
            </w:r>
            <w:proofErr w:type="spellEnd"/>
            <w:r w:rsidRPr="00CB0C68">
              <w:rPr>
                <w:rFonts w:ascii="Times New Roman" w:eastAsia="Times New Roman" w:hAnsi="Times New Roman" w:cs="Times New Roman"/>
                <w:color w:val="000000"/>
                <w:lang w:val="en-US"/>
              </w:rPr>
              <w:t>.</w:t>
            </w:r>
          </w:p>
        </w:tc>
      </w:tr>
      <w:tr w:rsidR="002D720D" w:rsidRPr="004670E9">
        <w:trPr>
          <w:trHeight w:val="247"/>
          <w:jc w:val="center"/>
        </w:trPr>
        <w:tc>
          <w:tcPr>
            <w:tcW w:w="1410"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9165" w:type="dxa"/>
            <w:shd w:val="clear" w:color="auto" w:fill="auto"/>
            <w:tcMar>
              <w:top w:w="0" w:type="dxa"/>
              <w:left w:w="115" w:type="dxa"/>
              <w:bottom w:w="0" w:type="dxa"/>
              <w:right w:w="115" w:type="dxa"/>
            </w:tcMar>
            <w:vAlign w:val="center"/>
          </w:tcPr>
          <w:p w:rsidR="002D720D" w:rsidRPr="00CB0C68"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CB0C68">
              <w:rPr>
                <w:rFonts w:ascii="Times New Roman" w:eastAsia="Times New Roman" w:hAnsi="Times New Roman" w:cs="Times New Roman"/>
                <w:color w:val="000000"/>
                <w:lang w:val="en-US"/>
              </w:rPr>
              <w:t>Achat</w:t>
            </w:r>
            <w:proofErr w:type="spellEnd"/>
            <w:r w:rsidRPr="00CB0C68">
              <w:rPr>
                <w:rFonts w:ascii="Times New Roman" w:eastAsia="Times New Roman" w:hAnsi="Times New Roman" w:cs="Times New Roman"/>
                <w:color w:val="000000"/>
                <w:lang w:val="en-US"/>
              </w:rPr>
              <w:t xml:space="preserve"> Airport / </w:t>
            </w:r>
            <w:proofErr w:type="spellStart"/>
            <w:r w:rsidRPr="00CB0C68">
              <w:rPr>
                <w:rFonts w:ascii="Times New Roman" w:eastAsia="Times New Roman" w:hAnsi="Times New Roman" w:cs="Times New Roman"/>
                <w:color w:val="000000"/>
                <w:lang w:val="en-US"/>
              </w:rPr>
              <w:t>Achat</w:t>
            </w:r>
            <w:proofErr w:type="spellEnd"/>
            <w:r w:rsidRPr="00CB0C68">
              <w:rPr>
                <w:rFonts w:ascii="Times New Roman" w:eastAsia="Times New Roman" w:hAnsi="Times New Roman" w:cs="Times New Roman"/>
                <w:color w:val="000000"/>
                <w:lang w:val="en-US"/>
              </w:rPr>
              <w:t xml:space="preserve"> Wiesbaden / NH Airport West / </w:t>
            </w:r>
            <w:proofErr w:type="spellStart"/>
            <w:r w:rsidRPr="00CB0C68">
              <w:rPr>
                <w:rFonts w:ascii="Times New Roman" w:eastAsia="Times New Roman" w:hAnsi="Times New Roman" w:cs="Times New Roman"/>
                <w:color w:val="000000"/>
                <w:lang w:val="en-US"/>
              </w:rPr>
              <w:t>Mercure</w:t>
            </w:r>
            <w:proofErr w:type="spellEnd"/>
            <w:r w:rsidRPr="00CB0C68">
              <w:rPr>
                <w:rFonts w:ascii="Times New Roman" w:eastAsia="Times New Roman" w:hAnsi="Times New Roman" w:cs="Times New Roman"/>
                <w:color w:val="000000"/>
                <w:lang w:val="en-US"/>
              </w:rPr>
              <w:t xml:space="preserve"> Hotel </w:t>
            </w:r>
            <w:proofErr w:type="spellStart"/>
            <w:r w:rsidRPr="00CB0C68">
              <w:rPr>
                <w:rFonts w:ascii="Times New Roman" w:eastAsia="Times New Roman" w:hAnsi="Times New Roman" w:cs="Times New Roman"/>
                <w:color w:val="000000"/>
                <w:lang w:val="en-US"/>
              </w:rPr>
              <w:t>Eschborn</w:t>
            </w:r>
            <w:proofErr w:type="spellEnd"/>
            <w:r w:rsidRPr="00CB0C68">
              <w:rPr>
                <w:rFonts w:ascii="Times New Roman" w:eastAsia="Times New Roman" w:hAnsi="Times New Roman" w:cs="Times New Roman"/>
                <w:color w:val="000000"/>
                <w:lang w:val="en-US"/>
              </w:rPr>
              <w:t xml:space="preserve"> </w:t>
            </w:r>
            <w:proofErr w:type="spellStart"/>
            <w:r w:rsidRPr="00CB0C68">
              <w:rPr>
                <w:rFonts w:ascii="Times New Roman" w:eastAsia="Times New Roman" w:hAnsi="Times New Roman" w:cs="Times New Roman"/>
                <w:color w:val="000000"/>
                <w:lang w:val="en-US"/>
              </w:rPr>
              <w:t>Helfmann</w:t>
            </w:r>
            <w:proofErr w:type="spellEnd"/>
            <w:r w:rsidRPr="00CB0C68">
              <w:rPr>
                <w:rFonts w:ascii="Times New Roman" w:eastAsia="Times New Roman" w:hAnsi="Times New Roman" w:cs="Times New Roman"/>
                <w:color w:val="000000"/>
                <w:lang w:val="en-US"/>
              </w:rPr>
              <w:t xml:space="preserve"> Park / </w:t>
            </w:r>
            <w:proofErr w:type="spellStart"/>
            <w:r w:rsidRPr="00CB0C68">
              <w:rPr>
                <w:rFonts w:ascii="Times New Roman" w:eastAsia="Times New Roman" w:hAnsi="Times New Roman" w:cs="Times New Roman"/>
                <w:color w:val="000000"/>
                <w:lang w:val="en-US"/>
              </w:rPr>
              <w:t>Mercure</w:t>
            </w:r>
            <w:proofErr w:type="spellEnd"/>
            <w:r w:rsidRPr="00CB0C68">
              <w:rPr>
                <w:rFonts w:ascii="Times New Roman" w:eastAsia="Times New Roman" w:hAnsi="Times New Roman" w:cs="Times New Roman"/>
                <w:color w:val="000000"/>
                <w:lang w:val="en-US"/>
              </w:rPr>
              <w:t xml:space="preserve"> Hotel </w:t>
            </w:r>
            <w:proofErr w:type="spellStart"/>
            <w:r w:rsidRPr="00CB0C68">
              <w:rPr>
                <w:rFonts w:ascii="Times New Roman" w:eastAsia="Times New Roman" w:hAnsi="Times New Roman" w:cs="Times New Roman"/>
                <w:color w:val="000000"/>
                <w:lang w:val="en-US"/>
              </w:rPr>
              <w:t>Eschborn</w:t>
            </w:r>
            <w:proofErr w:type="spellEnd"/>
            <w:r w:rsidRPr="00CB0C68">
              <w:rPr>
                <w:rFonts w:ascii="Times New Roman" w:eastAsia="Times New Roman" w:hAnsi="Times New Roman" w:cs="Times New Roman"/>
                <w:color w:val="000000"/>
                <w:lang w:val="en-US"/>
              </w:rPr>
              <w:t xml:space="preserve"> </w:t>
            </w:r>
            <w:proofErr w:type="spellStart"/>
            <w:r w:rsidRPr="00CB0C68">
              <w:rPr>
                <w:rFonts w:ascii="Times New Roman" w:eastAsia="Times New Roman" w:hAnsi="Times New Roman" w:cs="Times New Roman"/>
                <w:color w:val="000000"/>
                <w:lang w:val="en-US"/>
              </w:rPr>
              <w:t>Ost</w:t>
            </w:r>
            <w:proofErr w:type="spellEnd"/>
            <w:r w:rsidRPr="00CB0C68">
              <w:rPr>
                <w:rFonts w:ascii="Times New Roman" w:eastAsia="Times New Roman" w:hAnsi="Times New Roman" w:cs="Times New Roman"/>
                <w:color w:val="000000"/>
                <w:lang w:val="en-US"/>
              </w:rPr>
              <w:t xml:space="preserve"> / </w:t>
            </w:r>
            <w:proofErr w:type="spellStart"/>
            <w:r w:rsidRPr="00CB0C68">
              <w:rPr>
                <w:rFonts w:ascii="Times New Roman" w:eastAsia="Times New Roman" w:hAnsi="Times New Roman" w:cs="Times New Roman"/>
                <w:color w:val="000000"/>
                <w:lang w:val="en-US"/>
              </w:rPr>
              <w:t>Mercure</w:t>
            </w:r>
            <w:proofErr w:type="spellEnd"/>
            <w:r w:rsidRPr="00CB0C68">
              <w:rPr>
                <w:rFonts w:ascii="Times New Roman" w:eastAsia="Times New Roman" w:hAnsi="Times New Roman" w:cs="Times New Roman"/>
                <w:color w:val="000000"/>
                <w:lang w:val="en-US"/>
              </w:rPr>
              <w:t xml:space="preserve"> Hotel </w:t>
            </w:r>
            <w:proofErr w:type="spellStart"/>
            <w:r w:rsidRPr="00CB0C68">
              <w:rPr>
                <w:rFonts w:ascii="Times New Roman" w:eastAsia="Times New Roman" w:hAnsi="Times New Roman" w:cs="Times New Roman"/>
                <w:color w:val="000000"/>
                <w:lang w:val="en-US"/>
              </w:rPr>
              <w:t>Eschborn</w:t>
            </w:r>
            <w:proofErr w:type="spellEnd"/>
            <w:r w:rsidRPr="00CB0C68">
              <w:rPr>
                <w:rFonts w:ascii="Times New Roman" w:eastAsia="Times New Roman" w:hAnsi="Times New Roman" w:cs="Times New Roman"/>
                <w:color w:val="000000"/>
                <w:lang w:val="en-US"/>
              </w:rPr>
              <w:t xml:space="preserve"> Sued.</w:t>
            </w:r>
          </w:p>
        </w:tc>
      </w:tr>
      <w:tr w:rsidR="002D720D">
        <w:trPr>
          <w:trHeight w:val="247"/>
          <w:jc w:val="center"/>
        </w:trPr>
        <w:tc>
          <w:tcPr>
            <w:tcW w:w="1410"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9165"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2D720D" w:rsidRPr="004670E9">
        <w:trPr>
          <w:trHeight w:val="247"/>
          <w:jc w:val="center"/>
        </w:trPr>
        <w:tc>
          <w:tcPr>
            <w:tcW w:w="1410"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9165" w:type="dxa"/>
            <w:shd w:val="clear" w:color="auto" w:fill="auto"/>
            <w:tcMar>
              <w:top w:w="0" w:type="dxa"/>
              <w:left w:w="115" w:type="dxa"/>
              <w:bottom w:w="0" w:type="dxa"/>
              <w:right w:w="115" w:type="dxa"/>
            </w:tcMar>
            <w:vAlign w:val="center"/>
          </w:tcPr>
          <w:p w:rsidR="002D720D" w:rsidRPr="00CB0C68"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CB0C68">
              <w:rPr>
                <w:rFonts w:ascii="Times New Roman" w:eastAsia="Times New Roman" w:hAnsi="Times New Roman" w:cs="Times New Roman"/>
                <w:color w:val="000000"/>
                <w:lang w:val="en-US"/>
              </w:rPr>
              <w:t xml:space="preserve">Campanile </w:t>
            </w:r>
            <w:proofErr w:type="spellStart"/>
            <w:r w:rsidRPr="00CB0C68">
              <w:rPr>
                <w:rFonts w:ascii="Times New Roman" w:eastAsia="Times New Roman" w:hAnsi="Times New Roman" w:cs="Times New Roman"/>
                <w:color w:val="000000"/>
                <w:lang w:val="en-US"/>
              </w:rPr>
              <w:t>Sendling</w:t>
            </w:r>
            <w:proofErr w:type="spellEnd"/>
            <w:r w:rsidRPr="00CB0C68">
              <w:rPr>
                <w:rFonts w:ascii="Times New Roman" w:eastAsia="Times New Roman" w:hAnsi="Times New Roman" w:cs="Times New Roman"/>
                <w:color w:val="000000"/>
                <w:lang w:val="en-US"/>
              </w:rPr>
              <w:t xml:space="preserve"> / Tulip Inn </w:t>
            </w:r>
            <w:proofErr w:type="spellStart"/>
            <w:r w:rsidRPr="00CB0C68">
              <w:rPr>
                <w:rFonts w:ascii="Times New Roman" w:eastAsia="Times New Roman" w:hAnsi="Times New Roman" w:cs="Times New Roman"/>
                <w:color w:val="000000"/>
                <w:lang w:val="en-US"/>
              </w:rPr>
              <w:t>Messe</w:t>
            </w:r>
            <w:proofErr w:type="spellEnd"/>
            <w:r w:rsidRPr="00CB0C68">
              <w:rPr>
                <w:rFonts w:ascii="Times New Roman" w:eastAsia="Times New Roman" w:hAnsi="Times New Roman" w:cs="Times New Roman"/>
                <w:color w:val="000000"/>
                <w:lang w:val="en-US"/>
              </w:rPr>
              <w:t xml:space="preserve"> / Bento Inn </w:t>
            </w:r>
            <w:proofErr w:type="spellStart"/>
            <w:r w:rsidRPr="00CB0C68">
              <w:rPr>
                <w:rFonts w:ascii="Times New Roman" w:eastAsia="Times New Roman" w:hAnsi="Times New Roman" w:cs="Times New Roman"/>
                <w:color w:val="000000"/>
                <w:lang w:val="en-US"/>
              </w:rPr>
              <w:t>Messe</w:t>
            </w:r>
            <w:proofErr w:type="spellEnd"/>
            <w:r w:rsidRPr="00CB0C68">
              <w:rPr>
                <w:rFonts w:ascii="Times New Roman" w:eastAsia="Times New Roman" w:hAnsi="Times New Roman" w:cs="Times New Roman"/>
                <w:color w:val="000000"/>
                <w:lang w:val="en-US"/>
              </w:rPr>
              <w:t xml:space="preserve"> / Hampton by Hilton City North / </w:t>
            </w:r>
            <w:proofErr w:type="spellStart"/>
            <w:r w:rsidRPr="00CB0C68">
              <w:rPr>
                <w:rFonts w:ascii="Times New Roman" w:eastAsia="Times New Roman" w:hAnsi="Times New Roman" w:cs="Times New Roman"/>
                <w:color w:val="000000"/>
                <w:lang w:val="en-US"/>
              </w:rPr>
              <w:t>Mercure</w:t>
            </w:r>
            <w:proofErr w:type="spellEnd"/>
            <w:r w:rsidRPr="00CB0C68">
              <w:rPr>
                <w:rFonts w:ascii="Times New Roman" w:eastAsia="Times New Roman" w:hAnsi="Times New Roman" w:cs="Times New Roman"/>
                <w:color w:val="000000"/>
                <w:lang w:val="en-US"/>
              </w:rPr>
              <w:t xml:space="preserve"> Hotel </w:t>
            </w:r>
            <w:proofErr w:type="spellStart"/>
            <w:r w:rsidRPr="00CB0C68">
              <w:rPr>
                <w:rFonts w:ascii="Times New Roman" w:eastAsia="Times New Roman" w:hAnsi="Times New Roman" w:cs="Times New Roman"/>
                <w:color w:val="000000"/>
                <w:lang w:val="en-US"/>
              </w:rPr>
              <w:t>Neuperlach</w:t>
            </w:r>
            <w:proofErr w:type="spellEnd"/>
            <w:r w:rsidRPr="00CB0C68">
              <w:rPr>
                <w:rFonts w:ascii="Times New Roman" w:eastAsia="Times New Roman" w:hAnsi="Times New Roman" w:cs="Times New Roman"/>
                <w:color w:val="000000"/>
                <w:lang w:val="en-US"/>
              </w:rPr>
              <w:t xml:space="preserve"> South / Select Augsburg.</w:t>
            </w:r>
          </w:p>
        </w:tc>
      </w:tr>
      <w:tr w:rsidR="002D720D">
        <w:trPr>
          <w:trHeight w:val="247"/>
          <w:jc w:val="center"/>
        </w:trPr>
        <w:tc>
          <w:tcPr>
            <w:tcW w:w="1410"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165"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2D720D">
        <w:trPr>
          <w:trHeight w:val="247"/>
          <w:jc w:val="center"/>
        </w:trPr>
        <w:tc>
          <w:tcPr>
            <w:tcW w:w="1410"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165"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2D720D" w:rsidRPr="004670E9">
        <w:trPr>
          <w:trHeight w:val="247"/>
          <w:jc w:val="center"/>
        </w:trPr>
        <w:tc>
          <w:tcPr>
            <w:tcW w:w="1410"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165" w:type="dxa"/>
            <w:shd w:val="clear" w:color="auto" w:fill="auto"/>
            <w:tcMar>
              <w:top w:w="0" w:type="dxa"/>
              <w:left w:w="115" w:type="dxa"/>
              <w:bottom w:w="0" w:type="dxa"/>
              <w:right w:w="115" w:type="dxa"/>
            </w:tcMar>
            <w:vAlign w:val="center"/>
          </w:tcPr>
          <w:p w:rsidR="002D720D" w:rsidRPr="00CB0C68"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CB0C68">
              <w:rPr>
                <w:rFonts w:ascii="Times New Roman" w:eastAsia="Times New Roman" w:hAnsi="Times New Roman" w:cs="Times New Roman"/>
                <w:color w:val="000000"/>
                <w:lang w:val="en-US"/>
              </w:rPr>
              <w:t xml:space="preserve">Europa </w:t>
            </w:r>
            <w:proofErr w:type="spellStart"/>
            <w:r w:rsidRPr="00CB0C68">
              <w:rPr>
                <w:rFonts w:ascii="Times New Roman" w:eastAsia="Times New Roman" w:hAnsi="Times New Roman" w:cs="Times New Roman"/>
                <w:color w:val="000000"/>
                <w:lang w:val="en-US"/>
              </w:rPr>
              <w:t>Signa</w:t>
            </w:r>
            <w:proofErr w:type="spellEnd"/>
            <w:r w:rsidRPr="00CB0C68">
              <w:rPr>
                <w:rFonts w:ascii="Times New Roman" w:eastAsia="Times New Roman" w:hAnsi="Times New Roman" w:cs="Times New Roman"/>
                <w:color w:val="000000"/>
                <w:lang w:val="en-US"/>
              </w:rPr>
              <w:t xml:space="preserve"> Hotel Firenze / Mirage / Hotel Delta / Hotel </w:t>
            </w:r>
            <w:proofErr w:type="spellStart"/>
            <w:r w:rsidRPr="00CB0C68">
              <w:rPr>
                <w:rFonts w:ascii="Times New Roman" w:eastAsia="Times New Roman" w:hAnsi="Times New Roman" w:cs="Times New Roman"/>
                <w:color w:val="000000"/>
                <w:lang w:val="en-US"/>
              </w:rPr>
              <w:t>Miró</w:t>
            </w:r>
            <w:proofErr w:type="spellEnd"/>
            <w:r w:rsidRPr="00CB0C68">
              <w:rPr>
                <w:rFonts w:ascii="Times New Roman" w:eastAsia="Times New Roman" w:hAnsi="Times New Roman" w:cs="Times New Roman"/>
                <w:color w:val="000000"/>
                <w:lang w:val="en-US"/>
              </w:rPr>
              <w:t xml:space="preserve"> / Fantastic Garden Hotel &amp; Ristorante (STA) / The Gate Hotel.</w:t>
            </w:r>
          </w:p>
        </w:tc>
      </w:tr>
      <w:tr w:rsidR="002D720D">
        <w:trPr>
          <w:trHeight w:val="247"/>
          <w:jc w:val="center"/>
        </w:trPr>
        <w:tc>
          <w:tcPr>
            <w:tcW w:w="1410"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Costa Azul</w:t>
            </w:r>
          </w:p>
        </w:tc>
        <w:tc>
          <w:tcPr>
            <w:tcW w:w="9165"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2D720D" w:rsidRPr="004670E9">
        <w:trPr>
          <w:trHeight w:val="247"/>
          <w:jc w:val="center"/>
        </w:trPr>
        <w:tc>
          <w:tcPr>
            <w:tcW w:w="1410" w:type="dxa"/>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165" w:type="dxa"/>
            <w:shd w:val="clear" w:color="auto" w:fill="auto"/>
            <w:tcMar>
              <w:top w:w="0" w:type="dxa"/>
              <w:left w:w="115" w:type="dxa"/>
              <w:bottom w:w="0" w:type="dxa"/>
              <w:right w:w="115" w:type="dxa"/>
            </w:tcMar>
            <w:vAlign w:val="center"/>
          </w:tcPr>
          <w:p w:rsidR="002D720D" w:rsidRPr="00CB0C68"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CB0C68">
              <w:rPr>
                <w:rFonts w:ascii="Times New Roman" w:eastAsia="Times New Roman" w:hAnsi="Times New Roman" w:cs="Times New Roman"/>
                <w:color w:val="000000"/>
                <w:lang w:val="en-US"/>
              </w:rPr>
              <w:t>Frontair</w:t>
            </w:r>
            <w:proofErr w:type="spellEnd"/>
            <w:r w:rsidRPr="00CB0C68">
              <w:rPr>
                <w:rFonts w:ascii="Times New Roman" w:eastAsia="Times New Roman" w:hAnsi="Times New Roman" w:cs="Times New Roman"/>
                <w:color w:val="000000"/>
                <w:lang w:val="en-US"/>
              </w:rPr>
              <w:t xml:space="preserve"> Congress / Catalonia Verdi Sabadell / Campanile </w:t>
            </w:r>
            <w:proofErr w:type="spellStart"/>
            <w:r w:rsidRPr="00CB0C68">
              <w:rPr>
                <w:rFonts w:ascii="Times New Roman" w:eastAsia="Times New Roman" w:hAnsi="Times New Roman" w:cs="Times New Roman"/>
                <w:color w:val="000000"/>
                <w:lang w:val="en-US"/>
              </w:rPr>
              <w:t>Barberá</w:t>
            </w:r>
            <w:proofErr w:type="spellEnd"/>
            <w:r w:rsidRPr="00CB0C68">
              <w:rPr>
                <w:rFonts w:ascii="Times New Roman" w:eastAsia="Times New Roman" w:hAnsi="Times New Roman" w:cs="Times New Roman"/>
                <w:color w:val="000000"/>
                <w:lang w:val="en-US"/>
              </w:rPr>
              <w:t xml:space="preserve"> / HLG </w:t>
            </w:r>
            <w:proofErr w:type="spellStart"/>
            <w:r w:rsidRPr="00CB0C68">
              <w:rPr>
                <w:rFonts w:ascii="Times New Roman" w:eastAsia="Times New Roman" w:hAnsi="Times New Roman" w:cs="Times New Roman"/>
                <w:color w:val="000000"/>
                <w:lang w:val="en-US"/>
              </w:rPr>
              <w:t>Citypark</w:t>
            </w:r>
            <w:proofErr w:type="spellEnd"/>
            <w:r w:rsidRPr="00CB0C68">
              <w:rPr>
                <w:rFonts w:ascii="Times New Roman" w:eastAsia="Times New Roman" w:hAnsi="Times New Roman" w:cs="Times New Roman"/>
                <w:color w:val="000000"/>
                <w:lang w:val="en-US"/>
              </w:rPr>
              <w:t xml:space="preserve"> </w:t>
            </w:r>
            <w:proofErr w:type="spellStart"/>
            <w:r w:rsidRPr="00CB0C68">
              <w:rPr>
                <w:rFonts w:ascii="Times New Roman" w:eastAsia="Times New Roman" w:hAnsi="Times New Roman" w:cs="Times New Roman"/>
                <w:color w:val="000000"/>
                <w:lang w:val="en-US"/>
              </w:rPr>
              <w:t>Sant</w:t>
            </w:r>
            <w:proofErr w:type="spellEnd"/>
            <w:r w:rsidRPr="00CB0C68">
              <w:rPr>
                <w:rFonts w:ascii="Times New Roman" w:eastAsia="Times New Roman" w:hAnsi="Times New Roman" w:cs="Times New Roman"/>
                <w:color w:val="000000"/>
                <w:lang w:val="en-US"/>
              </w:rPr>
              <w:t xml:space="preserve"> Just  / Campanile Barcelona </w:t>
            </w:r>
            <w:proofErr w:type="spellStart"/>
            <w:r w:rsidRPr="00CB0C68">
              <w:rPr>
                <w:rFonts w:ascii="Times New Roman" w:eastAsia="Times New Roman" w:hAnsi="Times New Roman" w:cs="Times New Roman"/>
                <w:color w:val="000000"/>
                <w:lang w:val="en-US"/>
              </w:rPr>
              <w:t>Cornellá</w:t>
            </w:r>
            <w:proofErr w:type="spellEnd"/>
            <w:r w:rsidRPr="00CB0C68">
              <w:rPr>
                <w:rFonts w:ascii="Times New Roman" w:eastAsia="Times New Roman" w:hAnsi="Times New Roman" w:cs="Times New Roman"/>
                <w:color w:val="000000"/>
                <w:lang w:val="en-US"/>
              </w:rPr>
              <w:t>.</w:t>
            </w:r>
          </w:p>
        </w:tc>
      </w:tr>
      <w:tr w:rsidR="002D720D">
        <w:trPr>
          <w:trHeight w:val="50"/>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2D720D" w:rsidRDefault="002D720D">
      <w:pPr>
        <w:pBdr>
          <w:top w:val="nil"/>
          <w:left w:val="nil"/>
          <w:bottom w:val="nil"/>
          <w:right w:val="nil"/>
          <w:between w:val="nil"/>
        </w:pBdr>
        <w:spacing w:after="0" w:line="240" w:lineRule="auto"/>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2D720D" w:rsidRDefault="00C2019C">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w:t>
      </w:r>
      <w:r w:rsidR="00D00F36">
        <w:rPr>
          <w:rFonts w:ascii="Times New Roman" w:eastAsia="Times New Roman" w:hAnsi="Times New Roman" w:cs="Times New Roman"/>
          <w:color w:val="000000"/>
        </w:rPr>
        <w:t>n que se realice la transacción.</w:t>
      </w:r>
    </w:p>
    <w:p w:rsidR="002D720D" w:rsidRDefault="00C2019C">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2D720D" w:rsidRDefault="00C2019C">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2D720D" w:rsidRDefault="00C2019C">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2D720D" w:rsidRDefault="00C2019C">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2D720D" w:rsidRDefault="00C2019C">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2D720D" w:rsidRDefault="00C2019C">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2D720D" w:rsidRDefault="00C2019C">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2D720D" w:rsidRDefault="00C2019C">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2D720D" w:rsidRDefault="00C2019C">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2D720D" w:rsidRDefault="00C2019C">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2D720D" w:rsidRDefault="00C2019C">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2D720D" w:rsidRDefault="00C2019C">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2D720D" w:rsidRDefault="00C2019C">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2D720D" w:rsidRDefault="00C2019C">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2D720D" w:rsidRDefault="002D720D">
      <w:pPr>
        <w:spacing w:after="0" w:line="240" w:lineRule="auto"/>
        <w:ind w:left="720"/>
        <w:jc w:val="both"/>
        <w:rPr>
          <w:rFonts w:ascii="Times New Roman" w:eastAsia="Times New Roman" w:hAnsi="Times New Roman" w:cs="Times New Roman"/>
          <w:color w:val="000000"/>
        </w:rPr>
      </w:pPr>
    </w:p>
    <w:p w:rsidR="002D720D" w:rsidRDefault="00C2019C">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2D720D" w:rsidRDefault="00C2019C">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2D720D" w:rsidRDefault="00C2019C">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2D720D" w:rsidRDefault="002D720D">
      <w:pPr>
        <w:spacing w:after="0" w:line="240" w:lineRule="auto"/>
        <w:ind w:left="1440"/>
        <w:jc w:val="both"/>
        <w:rPr>
          <w:rFonts w:ascii="Times New Roman" w:eastAsia="Times New Roman" w:hAnsi="Times New Roman" w:cs="Times New Roman"/>
          <w:color w:val="000000"/>
        </w:rPr>
      </w:pPr>
    </w:p>
    <w:p w:rsidR="002D720D" w:rsidRDefault="00C2019C">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w:t>
      </w:r>
      <w:r>
        <w:rPr>
          <w:rFonts w:ascii="Times New Roman" w:eastAsia="Times New Roman" w:hAnsi="Times New Roman" w:cs="Times New Roman"/>
        </w:rPr>
        <w:t>indispensable que los pasajeros realicen el registro migratorio (</w:t>
      </w:r>
      <w:proofErr w:type="spellStart"/>
      <w:r>
        <w:rPr>
          <w:rFonts w:ascii="Times New Roman" w:eastAsia="Times New Roman" w:hAnsi="Times New Roman" w:cs="Times New Roman"/>
        </w:rPr>
        <w:t>CheckMig</w:t>
      </w:r>
      <w:proofErr w:type="spellEnd"/>
      <w:r>
        <w:rPr>
          <w:rFonts w:ascii="Times New Roman" w:eastAsia="Times New Roman" w:hAnsi="Times New Roman" w:cs="Times New Roman"/>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2D720D" w:rsidRDefault="00C2019C">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Los pasajeros con nacionalidad colombiana están exentos de visa </w:t>
      </w:r>
      <w:proofErr w:type="spellStart"/>
      <w:r>
        <w:rPr>
          <w:rFonts w:ascii="Times New Roman" w:eastAsia="Times New Roman" w:hAnsi="Times New Roman" w:cs="Times New Roman"/>
        </w:rPr>
        <w:t>Schengen</w:t>
      </w:r>
      <w:proofErr w:type="spellEnd"/>
      <w:r>
        <w:rPr>
          <w:rFonts w:ascii="Times New Roman" w:eastAsia="Times New Roman" w:hAnsi="Times New Roman" w:cs="Times New Roman"/>
        </w:rPr>
        <w:t>, será necesario que el pasajero tramite la autorización electrónica de viaje ETIAS, una vez comience a regir por disposición de las autoridades competentes.</w:t>
      </w:r>
    </w:p>
    <w:p w:rsidR="002D720D" w:rsidRDefault="00C2019C">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w:t>
      </w:r>
      <w:r>
        <w:rPr>
          <w:rFonts w:ascii="Times New Roman" w:eastAsia="Times New Roman" w:hAnsi="Times New Roman" w:cs="Times New Roman"/>
        </w:rPr>
        <w:t>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2D720D" w:rsidRDefault="002D720D">
      <w:pPr>
        <w:spacing w:after="0" w:line="240" w:lineRule="auto"/>
        <w:ind w:left="720"/>
        <w:jc w:val="both"/>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2D720D" w:rsidRDefault="002D720D">
      <w:pPr>
        <w:pBdr>
          <w:top w:val="nil"/>
          <w:left w:val="nil"/>
          <w:bottom w:val="nil"/>
          <w:right w:val="nil"/>
          <w:between w:val="nil"/>
        </w:pBdr>
        <w:spacing w:after="0" w:line="240" w:lineRule="auto"/>
        <w:rPr>
          <w:rFonts w:ascii="Times New Roman" w:eastAsia="Times New Roman" w:hAnsi="Times New Roman" w:cs="Times New Roman"/>
          <w:color w:val="000000"/>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2D720D" w:rsidRDefault="00C2019C">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2D720D" w:rsidRDefault="00C2019C">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2D720D" w:rsidRDefault="002D720D">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2D720D" w:rsidRDefault="00C201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2D720D" w:rsidRPr="00457C2A" w:rsidRDefault="00C2019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457C2A" w:rsidRDefault="00457C2A" w:rsidP="00457C2A">
      <w:pPr>
        <w:pBdr>
          <w:top w:val="nil"/>
          <w:left w:val="nil"/>
          <w:bottom w:val="nil"/>
          <w:right w:val="nil"/>
          <w:between w:val="nil"/>
        </w:pBdr>
        <w:spacing w:after="0" w:line="240" w:lineRule="auto"/>
        <w:ind w:left="283"/>
        <w:rPr>
          <w:rFonts w:ascii="Times New Roman" w:eastAsia="Times New Roman" w:hAnsi="Times New Roman" w:cs="Times New Roman"/>
          <w:b/>
          <w:color w:val="000000"/>
        </w:rPr>
      </w:pPr>
    </w:p>
    <w:p w:rsidR="00457C2A" w:rsidRDefault="00457C2A" w:rsidP="00457C2A">
      <w:pPr>
        <w:pBdr>
          <w:top w:val="nil"/>
          <w:left w:val="nil"/>
          <w:bottom w:val="nil"/>
          <w:right w:val="nil"/>
          <w:between w:val="nil"/>
        </w:pBdr>
        <w:spacing w:after="0" w:line="240" w:lineRule="auto"/>
        <w:ind w:left="283"/>
        <w:rPr>
          <w:rFonts w:ascii="Times New Roman" w:eastAsia="Times New Roman" w:hAnsi="Times New Roman" w:cs="Times New Roman"/>
          <w:b/>
          <w:color w:val="000000"/>
        </w:rPr>
      </w:pPr>
    </w:p>
    <w:p w:rsidR="00457C2A" w:rsidRDefault="00457C2A" w:rsidP="00457C2A">
      <w:pPr>
        <w:pBdr>
          <w:top w:val="nil"/>
          <w:left w:val="nil"/>
          <w:bottom w:val="nil"/>
          <w:right w:val="nil"/>
          <w:between w:val="nil"/>
        </w:pBdr>
        <w:spacing w:after="0" w:line="240" w:lineRule="auto"/>
        <w:ind w:left="283"/>
        <w:rPr>
          <w:rFonts w:ascii="Times New Roman" w:eastAsia="Times New Roman" w:hAnsi="Times New Roman" w:cs="Times New Roman"/>
          <w:b/>
          <w:color w:val="000000"/>
        </w:rPr>
      </w:pPr>
    </w:p>
    <w:p w:rsidR="00457C2A" w:rsidRDefault="00457C2A" w:rsidP="00457C2A">
      <w:pPr>
        <w:pBdr>
          <w:top w:val="nil"/>
          <w:left w:val="nil"/>
          <w:bottom w:val="nil"/>
          <w:right w:val="nil"/>
          <w:between w:val="nil"/>
        </w:pBdr>
        <w:spacing w:after="0" w:line="240" w:lineRule="auto"/>
        <w:ind w:left="283"/>
        <w:rPr>
          <w:rFonts w:ascii="Times New Roman" w:eastAsia="Times New Roman" w:hAnsi="Times New Roman" w:cs="Times New Roman"/>
          <w:b/>
          <w:color w:val="000000"/>
        </w:rPr>
      </w:pPr>
    </w:p>
    <w:p w:rsidR="00457C2A" w:rsidRDefault="00457C2A" w:rsidP="00457C2A">
      <w:pPr>
        <w:pBdr>
          <w:top w:val="nil"/>
          <w:left w:val="nil"/>
          <w:bottom w:val="nil"/>
          <w:right w:val="nil"/>
          <w:between w:val="nil"/>
        </w:pBdr>
        <w:spacing w:after="0" w:line="240" w:lineRule="auto"/>
        <w:ind w:left="283"/>
        <w:rPr>
          <w:rFonts w:ascii="Times New Roman" w:eastAsia="Times New Roman" w:hAnsi="Times New Roman" w:cs="Times New Roman"/>
          <w:b/>
          <w:color w:val="000000"/>
        </w:rPr>
      </w:pPr>
    </w:p>
    <w:p w:rsidR="00457C2A" w:rsidRDefault="00457C2A" w:rsidP="00457C2A">
      <w:pPr>
        <w:pBdr>
          <w:top w:val="nil"/>
          <w:left w:val="nil"/>
          <w:bottom w:val="nil"/>
          <w:right w:val="nil"/>
          <w:between w:val="nil"/>
        </w:pBdr>
        <w:spacing w:after="0" w:line="240" w:lineRule="auto"/>
        <w:ind w:left="283"/>
        <w:rPr>
          <w:rFonts w:ascii="Times New Roman" w:eastAsia="Times New Roman" w:hAnsi="Times New Roman" w:cs="Times New Roman"/>
          <w:b/>
          <w:color w:val="000000"/>
        </w:rPr>
      </w:pPr>
    </w:p>
    <w:p w:rsidR="00457C2A" w:rsidRDefault="00457C2A" w:rsidP="00457C2A">
      <w:pPr>
        <w:pBdr>
          <w:top w:val="nil"/>
          <w:left w:val="nil"/>
          <w:bottom w:val="nil"/>
          <w:right w:val="nil"/>
          <w:between w:val="nil"/>
        </w:pBdr>
        <w:spacing w:after="0" w:line="240" w:lineRule="auto"/>
        <w:ind w:left="283"/>
        <w:rPr>
          <w:rFonts w:ascii="Times New Roman" w:eastAsia="Times New Roman" w:hAnsi="Times New Roman" w:cs="Times New Roman"/>
          <w:color w:val="222222"/>
        </w:rPr>
      </w:pPr>
    </w:p>
    <w:p w:rsidR="002D720D" w:rsidRDefault="00C2019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Políticas de cancelación de servicios:</w:t>
      </w:r>
    </w:p>
    <w:p w:rsidR="002D720D" w:rsidRDefault="00C2019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2D720D" w:rsidRDefault="002D720D">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3" w:name="_heading=h.gjdgxs" w:colFirst="0" w:colLast="0"/>
      <w:bookmarkEnd w:id="3"/>
    </w:p>
    <w:p w:rsidR="002D720D" w:rsidRDefault="00C2019C">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2D720D" w:rsidRDefault="00C2019C">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2D720D" w:rsidRDefault="00C2019C">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r w:rsidR="006566EA">
        <w:rPr>
          <w:rFonts w:ascii="Times New Roman" w:eastAsia="Times New Roman" w:hAnsi="Times New Roman" w:cs="Times New Roman"/>
          <w:color w:val="000000"/>
        </w:rPr>
        <w:t>.</w:t>
      </w:r>
    </w:p>
    <w:p w:rsidR="002D720D" w:rsidRDefault="00C2019C">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bookmarkStart w:id="4" w:name="_GoBack"/>
      <w:bookmarkEnd w:id="4"/>
    </w:p>
    <w:p w:rsidR="002D720D" w:rsidRDefault="002D720D">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2D720D" w:rsidRDefault="00C2019C">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246591">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2D720D" w:rsidRDefault="00246591">
      <w:pPr>
        <w:jc w:val="both"/>
        <w:rPr>
          <w:rFonts w:ascii="Times New Roman" w:eastAsia="Times New Roman" w:hAnsi="Times New Roman" w:cs="Times New Roman"/>
        </w:rPr>
      </w:pPr>
      <w:r>
        <w:rPr>
          <w:rFonts w:ascii="Times New Roman" w:eastAsia="Times New Roman" w:hAnsi="Times New Roman" w:cs="Times New Roman"/>
          <w:b/>
          <w:color w:val="000000"/>
        </w:rPr>
        <w:t xml:space="preserve">VOLANDO VIAJES COLOMBIA SAS </w:t>
      </w:r>
      <w:r w:rsidR="00C2019C">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C2019C">
        <w:rPr>
          <w:rFonts w:ascii="Times New Roman" w:eastAsia="Times New Roman" w:hAnsi="Times New Roman" w:cs="Times New Roman"/>
          <w:b/>
          <w:color w:val="000000"/>
        </w:rPr>
        <w:t>está sujeta al régimen de responsabilidad que establece la Ley 300 de 1996, Decreto 1101 del 2006, Decreto 1074 de 2015 y Ley 1558 del 2012</w:t>
      </w:r>
    </w:p>
    <w:sectPr w:rsidR="002D720D">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F84" w:rsidRDefault="00231F84">
      <w:pPr>
        <w:spacing w:after="0" w:line="240" w:lineRule="auto"/>
      </w:pPr>
      <w:r>
        <w:separator/>
      </w:r>
    </w:p>
  </w:endnote>
  <w:endnote w:type="continuationSeparator" w:id="0">
    <w:p w:rsidR="00231F84" w:rsidRDefault="0023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0D" w:rsidRDefault="00C2019C">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F84" w:rsidRDefault="00231F84">
      <w:pPr>
        <w:spacing w:after="0" w:line="240" w:lineRule="auto"/>
      </w:pPr>
      <w:r>
        <w:separator/>
      </w:r>
    </w:p>
  </w:footnote>
  <w:footnote w:type="continuationSeparator" w:id="0">
    <w:p w:rsidR="00231F84" w:rsidRDefault="0023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0D" w:rsidRDefault="00231F8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0D" w:rsidRDefault="00C2019C">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231F8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0D" w:rsidRDefault="00231F8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8E4"/>
    <w:multiLevelType w:val="multilevel"/>
    <w:tmpl w:val="BA480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277517"/>
    <w:multiLevelType w:val="multilevel"/>
    <w:tmpl w:val="3DB471B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FF16748"/>
    <w:multiLevelType w:val="multilevel"/>
    <w:tmpl w:val="078E27D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9F87A4B"/>
    <w:multiLevelType w:val="multilevel"/>
    <w:tmpl w:val="A6A2295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9B408BB"/>
    <w:multiLevelType w:val="multilevel"/>
    <w:tmpl w:val="9B4C2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F247E0"/>
    <w:multiLevelType w:val="multilevel"/>
    <w:tmpl w:val="558C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4732A3"/>
    <w:multiLevelType w:val="multilevel"/>
    <w:tmpl w:val="D5524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E5079F"/>
    <w:multiLevelType w:val="multilevel"/>
    <w:tmpl w:val="C6286C06"/>
    <w:lvl w:ilvl="0">
      <w:start w:val="1"/>
      <w:numFmt w:val="bullet"/>
      <w:lvlText w:val=""/>
      <w:lvlJc w:val="left"/>
      <w:pPr>
        <w:ind w:left="283" w:firstLine="0"/>
      </w:pPr>
      <w:rPr>
        <w:rFonts w:ascii="Symbol" w:hAnsi="Symbol" w:hint="default"/>
      </w:rPr>
    </w:lvl>
    <w:lvl w:ilvl="1">
      <w:start w:val="1"/>
      <w:numFmt w:val="bullet"/>
      <w:lvlText w:val="●"/>
      <w:lvlJc w:val="left"/>
      <w:pPr>
        <w:ind w:left="1723" w:hanging="360"/>
      </w:pPr>
      <w:rPr>
        <w:rFonts w:ascii="Noto Sans Symbols" w:eastAsia="Noto Sans Symbols" w:hAnsi="Noto Sans Symbols" w:cs="Noto Sans Symbols"/>
        <w:sz w:val="20"/>
        <w:szCs w:val="20"/>
      </w:rPr>
    </w:lvl>
    <w:lvl w:ilvl="2">
      <w:numFmt w:val="decimal"/>
      <w:lvlText w:val=""/>
      <w:lvlJc w:val="left"/>
      <w:pPr>
        <w:ind w:left="283" w:firstLine="0"/>
      </w:p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abstractNum w:abstractNumId="8" w15:restartNumberingAfterBreak="0">
    <w:nsid w:val="7B5830C8"/>
    <w:multiLevelType w:val="multilevel"/>
    <w:tmpl w:val="D32AB28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EC52820"/>
    <w:multiLevelType w:val="multilevel"/>
    <w:tmpl w:val="B53C4E8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7"/>
  </w:num>
  <w:num w:numId="3">
    <w:abstractNumId w:val="8"/>
  </w:num>
  <w:num w:numId="4">
    <w:abstractNumId w:val="3"/>
  </w:num>
  <w:num w:numId="5">
    <w:abstractNumId w:val="6"/>
  </w:num>
  <w:num w:numId="6">
    <w:abstractNumId w:val="5"/>
  </w:num>
  <w:num w:numId="7">
    <w:abstractNumId w:val="0"/>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0D"/>
    <w:rsid w:val="001559D0"/>
    <w:rsid w:val="001E1FC3"/>
    <w:rsid w:val="00231F84"/>
    <w:rsid w:val="00246591"/>
    <w:rsid w:val="002D720D"/>
    <w:rsid w:val="00457C2A"/>
    <w:rsid w:val="004670E9"/>
    <w:rsid w:val="006566EA"/>
    <w:rsid w:val="00C2019C"/>
    <w:rsid w:val="00CB0C68"/>
    <w:rsid w:val="00D00F36"/>
    <w:rsid w:val="00E2579A"/>
    <w:rsid w:val="00E4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81EC3E"/>
  <w15:docId w15:val="{AAFF62C7-A9BE-4BFA-8B36-48D16F1C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3642E0"/>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PXff-D6DWtRAewV64a1SjNtwg0CCVmS5"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bnxNDNAh/8/U7mPDspVLdAO3Q==">CgMxLjAyCWguMzBqMHpsbDIJaC4zem55c2g3Mg1oLmFyaXc3OHp3djBmMghoLmdqZGd4czgAciExdC1UUHE0QW9SU2QybkhWU0JUUnRfTThLS1F1WlZUR0M=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3827</Words>
  <Characters>21817</Characters>
  <Application>Microsoft Office Word</Application>
  <DocSecurity>0</DocSecurity>
  <Lines>181</Lines>
  <Paragraphs>51</Paragraphs>
  <ScaleCrop>false</ScaleCrop>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11</cp:revision>
  <dcterms:created xsi:type="dcterms:W3CDTF">2025-01-07T15:00:00Z</dcterms:created>
  <dcterms:modified xsi:type="dcterms:W3CDTF">2025-07-03T22:10:00Z</dcterms:modified>
</cp:coreProperties>
</file>