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París a Roma)</w:t>
      </w:r>
    </w:p>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 xml:space="preserve">USD 1.435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676594" w:rsidRPr="00676594" w:rsidRDefault="0067659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6594">
        <w:rPr>
          <w:rFonts w:ascii="Times New Roman" w:eastAsia="Times New Roman" w:hAnsi="Times New Roman" w:cs="Times New Roman"/>
          <w:i/>
          <w:color w:val="000000"/>
        </w:rPr>
        <w:t>Consulte la tarifa que aplica para la fecha de su interés.</w:t>
      </w:r>
    </w:p>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w:t>
      </w:r>
    </w:p>
    <w:p w:rsidR="0088560A" w:rsidRDefault="00095E6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524500" cy="3924300"/>
            <wp:effectExtent l="0" t="0" r="0" b="0"/>
            <wp:docPr id="1634144268" name="image5.jpg" descr="Mapa mapa-green-paris-roma"/>
            <wp:cNvGraphicFramePr/>
            <a:graphic xmlns:a="http://schemas.openxmlformats.org/drawingml/2006/main">
              <a:graphicData uri="http://schemas.openxmlformats.org/drawingml/2006/picture">
                <pic:pic xmlns:pic="http://schemas.openxmlformats.org/drawingml/2006/picture">
                  <pic:nvPicPr>
                    <pic:cNvPr id="0" name="image5.jpg" descr="Mapa mapa-green-paris-roma"/>
                    <pic:cNvPicPr preferRelativeResize="0"/>
                  </pic:nvPicPr>
                  <pic:blipFill>
                    <a:blip r:embed="rId8"/>
                    <a:srcRect l="6254" r="12207" b="11343"/>
                    <a:stretch>
                      <a:fillRect/>
                    </a:stretch>
                  </pic:blipFill>
                  <pic:spPr>
                    <a:xfrm>
                      <a:off x="0" y="0"/>
                      <a:ext cx="5525106" cy="3924730"/>
                    </a:xfrm>
                    <a:prstGeom prst="rect">
                      <a:avLst/>
                    </a:prstGeom>
                    <a:ln/>
                  </pic:spPr>
                </pic:pic>
              </a:graphicData>
            </a:graphic>
          </wp:inline>
        </w:drawing>
      </w:r>
    </w:p>
    <w:p w:rsidR="0088560A" w:rsidRDefault="00095E6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n7bfg33muqfh" w:colFirst="0" w:colLast="0"/>
      <w:bookmarkEnd w:id="1"/>
      <w:r>
        <w:rPr>
          <w:rFonts w:ascii="Times New Roman" w:eastAsia="Times New Roman" w:hAnsi="Times New Roman" w:cs="Times New Roman"/>
          <w:color w:val="000000"/>
        </w:rPr>
        <w:t>Llegada al aeropuerto de París. Traslado al hotel. Por la noche realizaremos la excursión</w:t>
      </w:r>
      <w:r>
        <w:rPr>
          <w:rFonts w:ascii="Times New Roman" w:eastAsia="Times New Roman" w:hAnsi="Times New Roman" w:cs="Times New Roman"/>
          <w:b/>
          <w:color w:val="000000"/>
        </w:rPr>
        <w:t xml:space="preserve"> (opcional) para </w:t>
      </w:r>
      <w:r>
        <w:rPr>
          <w:rFonts w:ascii="Times New Roman" w:eastAsia="Times New Roman" w:hAnsi="Times New Roman" w:cs="Times New Roman"/>
          <w:color w:val="000000"/>
        </w:rPr>
        <w:t xml:space="preserve">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lastRenderedPageBreak/>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5726C0" w:rsidRDefault="005726C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(viernes)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Alojamiento.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BRUJAS • ÁMSTERDAM (sábado) 570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xml:space="preserve">. Llegada y alojamiento.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ÁMSTERDAM (domingo)</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río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ÁMSTERDAM • COLONIA • VALLE DEL RIN • FRANKFURT (lunes) 451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ROTEMBURGO • PRAGA (martes) 555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(miércoles)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MÚNICH (jueves) 382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(viernes) 561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(sábado) 527 km</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w:t>
      </w:r>
      <w:r>
        <w:rPr>
          <w:rFonts w:ascii="Times New Roman" w:eastAsia="Times New Roman" w:hAnsi="Times New Roman" w:cs="Times New Roman"/>
          <w:color w:val="000000"/>
        </w:rPr>
        <w:lastRenderedPageBreak/>
        <w:t xml:space="preserve">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(domingo)</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(lunes)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ROMA (martes) </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8560A" w:rsidRDefault="00095E61">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88560A" w:rsidRDefault="00095E6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y 3 noches en Roma, en hoteles de categoría turista mencionados o similares.</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 hotel previsto o similar en París, en horario diurno y en servicio compartido. </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Ámsterdam, Praga y Roma, con guías locales y en servicio compartido.</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w:t>
      </w:r>
      <w:r>
        <w:rPr>
          <w:rFonts w:ascii="Times New Roman" w:eastAsia="Times New Roman" w:hAnsi="Times New Roman" w:cs="Times New Roman"/>
        </w:rPr>
        <w:t>equipaje permitido por persona:</w:t>
      </w:r>
      <w:r>
        <w:rPr>
          <w:rFonts w:ascii="Times New Roman" w:eastAsia="Times New Roman" w:hAnsi="Times New Roman" w:cs="Times New Roman"/>
          <w:color w:val="000000"/>
        </w:rPr>
        <w:t xml:space="preserve"> 1 maleta de 23 Kg + 1 morral personal 8 Kg).</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8560A" w:rsidRDefault="00095E6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Servicios en compartido.</w:t>
      </w:r>
    </w:p>
    <w:p w:rsidR="0088560A" w:rsidRDefault="0088560A">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88560A" w:rsidRDefault="00095E6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88560A" w:rsidRDefault="00095E6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88560A" w:rsidRDefault="00095E61">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Tiquetes aéreos, impuesto, tasas o contribuciones que los graven, tales como: IVA, tasa aeroportuaria, impuestos de combustible, tarifa administrativa, impuestos de aeropuertos y salida de los países de origen y destino, otros cargos (sujetos a cambio).</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8560A" w:rsidRDefault="00095E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8560A" w:rsidRDefault="00095E6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8560A" w:rsidRDefault="00095E61">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88560A" w:rsidRDefault="00095E6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Traslado de salida en Roma: hotel – aeropuerto.</w:t>
      </w:r>
    </w:p>
    <w:p w:rsidR="0088560A" w:rsidRDefault="00095E6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88560A" w:rsidRDefault="0088560A" w:rsidP="00842E30">
      <w:pPr>
        <w:pStyle w:val="Sinespaciado"/>
      </w:pPr>
    </w:p>
    <w:tbl>
      <w:tblPr>
        <w:tblStyle w:val="a8"/>
        <w:tblW w:w="91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1409"/>
        <w:gridCol w:w="1409"/>
        <w:gridCol w:w="1409"/>
      </w:tblGrid>
      <w:tr w:rsidR="0088560A" w:rsidTr="00842E30">
        <w:trPr>
          <w:trHeight w:val="236"/>
          <w:jc w:val="center"/>
        </w:trPr>
        <w:tc>
          <w:tcPr>
            <w:tcW w:w="4948"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09"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09"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09"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8560A" w:rsidTr="00842E30">
        <w:trPr>
          <w:trHeight w:val="244"/>
          <w:jc w:val="center"/>
        </w:trPr>
        <w:tc>
          <w:tcPr>
            <w:tcW w:w="4948"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3.379</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2.960</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2.284</w:t>
            </w:r>
          </w:p>
        </w:tc>
      </w:tr>
      <w:tr w:rsidR="0088560A" w:rsidTr="00842E30">
        <w:trPr>
          <w:trHeight w:val="244"/>
          <w:jc w:val="center"/>
        </w:trPr>
        <w:tc>
          <w:tcPr>
            <w:tcW w:w="4948"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1.985</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1.785</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1.435</w:t>
            </w:r>
          </w:p>
        </w:tc>
      </w:tr>
      <w:tr w:rsidR="0088560A" w:rsidTr="00842E30">
        <w:trPr>
          <w:trHeight w:val="244"/>
          <w:jc w:val="center"/>
        </w:trPr>
        <w:tc>
          <w:tcPr>
            <w:tcW w:w="4948"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1.606</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1.446</w:t>
            </w:r>
          </w:p>
        </w:tc>
        <w:tc>
          <w:tcPr>
            <w:tcW w:w="1409"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1.166</w:t>
            </w:r>
          </w:p>
        </w:tc>
      </w:tr>
    </w:tbl>
    <w:p w:rsidR="0088560A" w:rsidRDefault="00095E6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A26C1A">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9"/>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134"/>
      </w:tblGrid>
      <w:tr w:rsidR="0088560A" w:rsidTr="00140E9F">
        <w:trPr>
          <w:jc w:val="center"/>
        </w:trPr>
        <w:tc>
          <w:tcPr>
            <w:tcW w:w="8075" w:type="dxa"/>
            <w:gridSpan w:val="2"/>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88560A" w:rsidTr="00140E9F">
        <w:trPr>
          <w:jc w:val="center"/>
        </w:trPr>
        <w:tc>
          <w:tcPr>
            <w:tcW w:w="6941" w:type="dxa"/>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88560A" w:rsidTr="00140E9F">
        <w:trPr>
          <w:jc w:val="center"/>
        </w:trPr>
        <w:tc>
          <w:tcPr>
            <w:tcW w:w="6941" w:type="dxa"/>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88560A" w:rsidRDefault="00095E6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a"/>
        <w:tblW w:w="3397" w:type="dxa"/>
        <w:jc w:val="center"/>
        <w:tblInd w:w="0" w:type="dxa"/>
        <w:tblLayout w:type="fixed"/>
        <w:tblLook w:val="0400" w:firstRow="0" w:lastRow="0" w:firstColumn="0" w:lastColumn="0" w:noHBand="0" w:noVBand="1"/>
      </w:tblPr>
      <w:tblGrid>
        <w:gridCol w:w="1555"/>
        <w:gridCol w:w="1842"/>
      </w:tblGrid>
      <w:tr w:rsidR="0088560A" w:rsidTr="001A6547">
        <w:trPr>
          <w:trHeight w:val="362"/>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8560A" w:rsidTr="001A6547">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88560A" w:rsidTr="001A6547">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6, 13, 20, 27.</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w:t>
            </w:r>
          </w:p>
        </w:tc>
      </w:tr>
      <w:tr w:rsidR="0088560A" w:rsidTr="001A6547">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2" w:type="dxa"/>
            <w:tcBorders>
              <w:top w:val="nil"/>
              <w:left w:val="nil"/>
              <w:bottom w:val="single" w:sz="4" w:space="0" w:color="000000"/>
              <w:right w:val="single" w:sz="4" w:space="0" w:color="000000"/>
            </w:tcBorders>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88560A" w:rsidRDefault="0088560A">
      <w:pPr>
        <w:pBdr>
          <w:top w:val="nil"/>
          <w:left w:val="nil"/>
          <w:bottom w:val="nil"/>
          <w:right w:val="nil"/>
          <w:between w:val="nil"/>
        </w:pBdr>
        <w:rPr>
          <w:rFonts w:ascii="Times New Roman" w:eastAsia="Times New Roman" w:hAnsi="Times New Roman" w:cs="Times New Roman"/>
          <w:color w:val="000000"/>
          <w:sz w:val="20"/>
          <w:szCs w:val="20"/>
        </w:rPr>
      </w:pPr>
    </w:p>
    <w:p w:rsidR="00563633" w:rsidRDefault="00563633">
      <w:pPr>
        <w:pBdr>
          <w:top w:val="nil"/>
          <w:left w:val="nil"/>
          <w:bottom w:val="nil"/>
          <w:right w:val="nil"/>
          <w:between w:val="nil"/>
        </w:pBdr>
        <w:rPr>
          <w:rFonts w:ascii="Times New Roman" w:eastAsia="Times New Roman" w:hAnsi="Times New Roman" w:cs="Times New Roman"/>
          <w:color w:val="000000"/>
          <w:sz w:val="20"/>
          <w:szCs w:val="20"/>
        </w:rPr>
      </w:pPr>
    </w:p>
    <w:tbl>
      <w:tblPr>
        <w:tblStyle w:val="ab"/>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5430"/>
        <w:gridCol w:w="1275"/>
        <w:gridCol w:w="1695"/>
      </w:tblGrid>
      <w:tr w:rsidR="0088560A">
        <w:trPr>
          <w:trHeight w:val="306"/>
          <w:jc w:val="center"/>
        </w:trPr>
        <w:tc>
          <w:tcPr>
            <w:tcW w:w="9900" w:type="dxa"/>
            <w:gridSpan w:val="4"/>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8560A">
        <w:trPr>
          <w:trHeight w:val="306"/>
          <w:jc w:val="center"/>
        </w:trPr>
        <w:tc>
          <w:tcPr>
            <w:tcW w:w="9900" w:type="dxa"/>
            <w:gridSpan w:val="4"/>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8560A">
        <w:trPr>
          <w:trHeight w:val="612"/>
          <w:jc w:val="center"/>
        </w:trPr>
        <w:tc>
          <w:tcPr>
            <w:tcW w:w="1500"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30"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75"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695" w:type="dxa"/>
            <w:shd w:val="clear" w:color="auto" w:fill="00B050"/>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88560A">
        <w:trPr>
          <w:trHeight w:val="306"/>
          <w:jc w:val="center"/>
        </w:trPr>
        <w:tc>
          <w:tcPr>
            <w:tcW w:w="1500" w:type="dxa"/>
            <w:vMerge w:val="restart"/>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París</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8560A">
        <w:trPr>
          <w:trHeight w:val="355"/>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8560A">
        <w:trPr>
          <w:trHeight w:val="306"/>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8560A">
        <w:trPr>
          <w:trHeight w:val="306"/>
          <w:jc w:val="center"/>
        </w:trPr>
        <w:tc>
          <w:tcPr>
            <w:tcW w:w="1500" w:type="dxa"/>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Brujas</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8560A">
        <w:trPr>
          <w:trHeight w:val="306"/>
          <w:jc w:val="center"/>
        </w:trPr>
        <w:tc>
          <w:tcPr>
            <w:tcW w:w="1500" w:type="dxa"/>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Ámsterdam</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8560A">
        <w:trPr>
          <w:trHeight w:val="306"/>
          <w:jc w:val="center"/>
        </w:trPr>
        <w:tc>
          <w:tcPr>
            <w:tcW w:w="1500" w:type="dxa"/>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Praga</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8560A">
        <w:trPr>
          <w:trHeight w:val="306"/>
          <w:jc w:val="center"/>
        </w:trPr>
        <w:tc>
          <w:tcPr>
            <w:tcW w:w="1500"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Verona</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8560A">
        <w:trPr>
          <w:trHeight w:val="306"/>
          <w:jc w:val="center"/>
        </w:trPr>
        <w:tc>
          <w:tcPr>
            <w:tcW w:w="1500" w:type="dxa"/>
            <w:vMerge w:val="restart"/>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Venecia</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8560A">
        <w:trPr>
          <w:trHeight w:val="306"/>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8560A">
        <w:trPr>
          <w:trHeight w:val="306"/>
          <w:jc w:val="center"/>
        </w:trPr>
        <w:tc>
          <w:tcPr>
            <w:tcW w:w="1500" w:type="dxa"/>
            <w:vMerge w:val="restart"/>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Roma</w:t>
            </w: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8560A">
        <w:trPr>
          <w:trHeight w:val="297"/>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 xml:space="preserve">Museos Vaticanos y Capilla Sixtina </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8560A">
        <w:trPr>
          <w:trHeight w:val="306"/>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88560A">
        <w:trPr>
          <w:trHeight w:val="306"/>
          <w:jc w:val="center"/>
        </w:trPr>
        <w:tc>
          <w:tcPr>
            <w:tcW w:w="1500" w:type="dxa"/>
            <w:vMerge/>
            <w:shd w:val="clear" w:color="auto" w:fill="auto"/>
            <w:vAlign w:val="center"/>
          </w:tcPr>
          <w:p w:rsidR="0088560A" w:rsidRDefault="0088560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30" w:type="dxa"/>
            <w:shd w:val="clear" w:color="auto" w:fill="auto"/>
            <w:vAlign w:val="center"/>
          </w:tcPr>
          <w:p w:rsidR="0088560A" w:rsidRDefault="00095E6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695" w:type="dxa"/>
            <w:shd w:val="clear" w:color="auto" w:fill="auto"/>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88560A" w:rsidRDefault="00095E61">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3" w:name="_heading=h.2et92p0" w:colFirst="0" w:colLast="0"/>
      <w:bookmarkEnd w:id="3"/>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88560A" w:rsidRDefault="00095E6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88560A" w:rsidRDefault="00095E6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71884" cy="1706526"/>
            <wp:effectExtent l="0" t="0" r="0" b="0"/>
            <wp:docPr id="16341442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077"/>
                    <a:stretch>
                      <a:fillRect/>
                    </a:stretch>
                  </pic:blipFill>
                  <pic:spPr>
                    <a:xfrm>
                      <a:off x="0" y="0"/>
                      <a:ext cx="1571884" cy="1706526"/>
                    </a:xfrm>
                    <a:prstGeom prst="rect">
                      <a:avLst/>
                    </a:prstGeom>
                    <a:ln/>
                  </pic:spPr>
                </pic:pic>
              </a:graphicData>
            </a:graphic>
          </wp:inline>
        </w:drawing>
      </w:r>
    </w:p>
    <w:p w:rsidR="007936B1" w:rsidRDefault="007936B1">
      <w:pPr>
        <w:pBdr>
          <w:top w:val="nil"/>
          <w:left w:val="nil"/>
          <w:bottom w:val="nil"/>
          <w:right w:val="nil"/>
          <w:between w:val="nil"/>
        </w:pBdr>
        <w:jc w:val="center"/>
        <w:rPr>
          <w:rFonts w:ascii="Times New Roman" w:eastAsia="Times New Roman" w:hAnsi="Times New Roman" w:cs="Times New Roman"/>
          <w:b/>
          <w:color w:val="000000"/>
        </w:rPr>
      </w:pPr>
    </w:p>
    <w:p w:rsidR="0088560A" w:rsidRDefault="0088560A">
      <w:pPr>
        <w:pBdr>
          <w:top w:val="nil"/>
          <w:left w:val="nil"/>
          <w:bottom w:val="nil"/>
          <w:right w:val="nil"/>
          <w:between w:val="nil"/>
        </w:pBdr>
        <w:jc w:val="both"/>
        <w:rPr>
          <w:rFonts w:ascii="Times New Roman" w:eastAsia="Times New Roman" w:hAnsi="Times New Roman" w:cs="Times New Roman"/>
          <w:b/>
          <w:color w:val="000000"/>
        </w:rPr>
      </w:pPr>
    </w:p>
    <w:tbl>
      <w:tblPr>
        <w:tblStyle w:val="ac"/>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654"/>
      </w:tblGrid>
      <w:tr w:rsidR="0088560A" w:rsidTr="001D09AB">
        <w:trPr>
          <w:trHeight w:val="280"/>
          <w:jc w:val="center"/>
        </w:trPr>
        <w:tc>
          <w:tcPr>
            <w:tcW w:w="9209" w:type="dxa"/>
            <w:gridSpan w:val="2"/>
            <w:shd w:val="clear" w:color="auto" w:fill="00B050"/>
            <w:tcMar>
              <w:top w:w="0" w:type="dxa"/>
              <w:left w:w="115" w:type="dxa"/>
              <w:bottom w:w="0" w:type="dxa"/>
              <w:right w:w="115" w:type="dxa"/>
            </w:tcMar>
            <w:vAlign w:val="bottom"/>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similares</w:t>
            </w:r>
          </w:p>
        </w:tc>
      </w:tr>
      <w:tr w:rsidR="0088560A" w:rsidTr="001D09AB">
        <w:trPr>
          <w:trHeight w:val="323"/>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654"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8560A" w:rsidRPr="00A26C1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654" w:type="dxa"/>
            <w:shd w:val="clear" w:color="auto" w:fill="auto"/>
            <w:tcMar>
              <w:top w:w="0" w:type="dxa"/>
              <w:left w:w="115" w:type="dxa"/>
              <w:bottom w:w="0" w:type="dxa"/>
              <w:right w:w="115" w:type="dxa"/>
            </w:tcMar>
            <w:vAlign w:val="center"/>
          </w:tcPr>
          <w:p w:rsidR="0088560A" w:rsidRPr="00676594"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76594">
              <w:rPr>
                <w:rFonts w:ascii="Times New Roman" w:eastAsia="Times New Roman" w:hAnsi="Times New Roman" w:cs="Times New Roman"/>
                <w:color w:val="000000"/>
                <w:lang w:val="en-US"/>
              </w:rPr>
              <w:t xml:space="preserve">Campanile Est Porte De </w:t>
            </w:r>
            <w:proofErr w:type="spellStart"/>
            <w:r w:rsidRPr="00676594">
              <w:rPr>
                <w:rFonts w:ascii="Times New Roman" w:eastAsia="Times New Roman" w:hAnsi="Times New Roman" w:cs="Times New Roman"/>
                <w:color w:val="000000"/>
                <w:lang w:val="en-US"/>
              </w:rPr>
              <w:t>Bagnolet</w:t>
            </w:r>
            <w:proofErr w:type="spellEnd"/>
            <w:r w:rsidRPr="00676594">
              <w:rPr>
                <w:rFonts w:ascii="Times New Roman" w:eastAsia="Times New Roman" w:hAnsi="Times New Roman" w:cs="Times New Roman"/>
                <w:color w:val="000000"/>
                <w:lang w:val="en-US"/>
              </w:rPr>
              <w:t xml:space="preserve"> / Campanile </w:t>
            </w:r>
            <w:proofErr w:type="spellStart"/>
            <w:r w:rsidRPr="00676594">
              <w:rPr>
                <w:rFonts w:ascii="Times New Roman" w:eastAsia="Times New Roman" w:hAnsi="Times New Roman" w:cs="Times New Roman"/>
                <w:color w:val="000000"/>
                <w:lang w:val="en-US"/>
              </w:rPr>
              <w:t>Roissy</w:t>
            </w:r>
            <w:proofErr w:type="spellEnd"/>
            <w:r w:rsidRPr="00676594">
              <w:rPr>
                <w:rFonts w:ascii="Times New Roman" w:eastAsia="Times New Roman" w:hAnsi="Times New Roman" w:cs="Times New Roman"/>
                <w:color w:val="000000"/>
                <w:lang w:val="en-US"/>
              </w:rPr>
              <w:t xml:space="preserve"> / Campanile </w:t>
            </w:r>
            <w:proofErr w:type="spellStart"/>
            <w:r w:rsidRPr="00676594">
              <w:rPr>
                <w:rFonts w:ascii="Times New Roman" w:eastAsia="Times New Roman" w:hAnsi="Times New Roman" w:cs="Times New Roman"/>
                <w:color w:val="000000"/>
                <w:lang w:val="en-US"/>
              </w:rPr>
              <w:t>Ouest</w:t>
            </w:r>
            <w:proofErr w:type="spellEnd"/>
            <w:r w:rsidRPr="00676594">
              <w:rPr>
                <w:rFonts w:ascii="Times New Roman" w:eastAsia="Times New Roman" w:hAnsi="Times New Roman" w:cs="Times New Roman"/>
                <w:color w:val="000000"/>
                <w:lang w:val="en-US"/>
              </w:rPr>
              <w:t xml:space="preserve"> - Pont de </w:t>
            </w:r>
            <w:proofErr w:type="spellStart"/>
            <w:r w:rsidRPr="00676594">
              <w:rPr>
                <w:rFonts w:ascii="Times New Roman" w:eastAsia="Times New Roman" w:hAnsi="Times New Roman" w:cs="Times New Roman"/>
                <w:color w:val="000000"/>
                <w:lang w:val="en-US"/>
              </w:rPr>
              <w:t>Suresnes</w:t>
            </w:r>
            <w:proofErr w:type="spellEnd"/>
            <w:r w:rsidRPr="00676594">
              <w:rPr>
                <w:rFonts w:ascii="Times New Roman" w:eastAsia="Times New Roman" w:hAnsi="Times New Roman" w:cs="Times New Roman"/>
                <w:color w:val="000000"/>
                <w:lang w:val="en-US"/>
              </w:rPr>
              <w:t xml:space="preserve"> / Hotel </w:t>
            </w:r>
            <w:proofErr w:type="spellStart"/>
            <w:r w:rsidRPr="00676594">
              <w:rPr>
                <w:rFonts w:ascii="Times New Roman" w:eastAsia="Times New Roman" w:hAnsi="Times New Roman" w:cs="Times New Roman"/>
                <w:color w:val="000000"/>
                <w:lang w:val="en-US"/>
              </w:rPr>
              <w:t>Kyriad</w:t>
            </w:r>
            <w:proofErr w:type="spellEnd"/>
            <w:r w:rsidRPr="00676594">
              <w:rPr>
                <w:rFonts w:ascii="Times New Roman" w:eastAsia="Times New Roman" w:hAnsi="Times New Roman" w:cs="Times New Roman"/>
                <w:color w:val="000000"/>
                <w:lang w:val="en-US"/>
              </w:rPr>
              <w:t xml:space="preserve"> Nord – </w:t>
            </w:r>
            <w:proofErr w:type="spellStart"/>
            <w:r w:rsidRPr="00676594">
              <w:rPr>
                <w:rFonts w:ascii="Times New Roman" w:eastAsia="Times New Roman" w:hAnsi="Times New Roman" w:cs="Times New Roman"/>
                <w:color w:val="000000"/>
                <w:lang w:val="en-US"/>
              </w:rPr>
              <w:t>Ecouen</w:t>
            </w:r>
            <w:proofErr w:type="spellEnd"/>
            <w:r w:rsidRPr="00676594">
              <w:rPr>
                <w:rFonts w:ascii="Times New Roman" w:eastAsia="Times New Roman" w:hAnsi="Times New Roman" w:cs="Times New Roman"/>
                <w:color w:val="000000"/>
                <w:lang w:val="en-US"/>
              </w:rPr>
              <w:t xml:space="preserve"> / Hotel Ibis Budget </w:t>
            </w:r>
            <w:proofErr w:type="spellStart"/>
            <w:r w:rsidRPr="00676594">
              <w:rPr>
                <w:rFonts w:ascii="Times New Roman" w:eastAsia="Times New Roman" w:hAnsi="Times New Roman" w:cs="Times New Roman"/>
                <w:color w:val="000000"/>
                <w:lang w:val="en-US"/>
              </w:rPr>
              <w:t>Fresnes</w:t>
            </w:r>
            <w:proofErr w:type="spellEnd"/>
            <w:r w:rsidRPr="00676594">
              <w:rPr>
                <w:rFonts w:ascii="Times New Roman" w:eastAsia="Times New Roman" w:hAnsi="Times New Roman" w:cs="Times New Roman"/>
                <w:color w:val="000000"/>
                <w:lang w:val="en-US"/>
              </w:rPr>
              <w:t xml:space="preserve"> / Hotel Restaurant Campanile </w:t>
            </w:r>
            <w:proofErr w:type="spellStart"/>
            <w:r w:rsidRPr="00676594">
              <w:rPr>
                <w:rFonts w:ascii="Times New Roman" w:eastAsia="Times New Roman" w:hAnsi="Times New Roman" w:cs="Times New Roman"/>
                <w:color w:val="000000"/>
                <w:lang w:val="en-US"/>
              </w:rPr>
              <w:t>Morangis</w:t>
            </w:r>
            <w:proofErr w:type="spellEnd"/>
            <w:r w:rsidRPr="00676594">
              <w:rPr>
                <w:rFonts w:ascii="Times New Roman" w:eastAsia="Times New Roman" w:hAnsi="Times New Roman" w:cs="Times New Roman"/>
                <w:color w:val="000000"/>
                <w:lang w:val="en-US"/>
              </w:rPr>
              <w:t xml:space="preserve"> </w:t>
            </w:r>
            <w:proofErr w:type="spellStart"/>
            <w:r w:rsidRPr="00676594">
              <w:rPr>
                <w:rFonts w:ascii="Times New Roman" w:eastAsia="Times New Roman" w:hAnsi="Times New Roman" w:cs="Times New Roman"/>
                <w:color w:val="000000"/>
                <w:lang w:val="en-US"/>
              </w:rPr>
              <w:t>Orly</w:t>
            </w:r>
            <w:proofErr w:type="spellEnd"/>
            <w:r w:rsidRPr="00676594">
              <w:rPr>
                <w:rFonts w:ascii="Times New Roman" w:eastAsia="Times New Roman" w:hAnsi="Times New Roman" w:cs="Times New Roman"/>
                <w:color w:val="000000"/>
                <w:lang w:val="en-US"/>
              </w:rPr>
              <w:t xml:space="preserve"> / Hotel Restaurant Campanile Argenteuil / B&amp;B Hotel Est </w:t>
            </w:r>
            <w:proofErr w:type="spellStart"/>
            <w:r w:rsidRPr="00676594">
              <w:rPr>
                <w:rFonts w:ascii="Times New Roman" w:eastAsia="Times New Roman" w:hAnsi="Times New Roman" w:cs="Times New Roman"/>
                <w:color w:val="000000"/>
                <w:lang w:val="en-US"/>
              </w:rPr>
              <w:t>Bobigny</w:t>
            </w:r>
            <w:proofErr w:type="spellEnd"/>
            <w:r w:rsidRPr="00676594">
              <w:rPr>
                <w:rFonts w:ascii="Times New Roman" w:eastAsia="Times New Roman" w:hAnsi="Times New Roman" w:cs="Times New Roman"/>
                <w:color w:val="000000"/>
                <w:lang w:val="en-US"/>
              </w:rPr>
              <w:t xml:space="preserve"> </w:t>
            </w:r>
            <w:proofErr w:type="spellStart"/>
            <w:r w:rsidRPr="00676594">
              <w:rPr>
                <w:rFonts w:ascii="Times New Roman" w:eastAsia="Times New Roman" w:hAnsi="Times New Roman" w:cs="Times New Roman"/>
                <w:color w:val="000000"/>
                <w:lang w:val="en-US"/>
              </w:rPr>
              <w:t>Université</w:t>
            </w:r>
            <w:proofErr w:type="spellEnd"/>
            <w:r w:rsidRPr="00676594">
              <w:rPr>
                <w:rFonts w:ascii="Times New Roman" w:eastAsia="Times New Roman" w:hAnsi="Times New Roman" w:cs="Times New Roman"/>
                <w:color w:val="000000"/>
                <w:lang w:val="en-US"/>
              </w:rPr>
              <w:t>.</w:t>
            </w:r>
          </w:p>
        </w:tc>
      </w:tr>
      <w:tr w:rsidR="0088560A" w:rsidRPr="00A26C1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7654" w:type="dxa"/>
            <w:shd w:val="clear" w:color="auto" w:fill="auto"/>
            <w:tcMar>
              <w:top w:w="0" w:type="dxa"/>
              <w:left w:w="115" w:type="dxa"/>
              <w:bottom w:w="0" w:type="dxa"/>
              <w:right w:w="115" w:type="dxa"/>
            </w:tcMar>
            <w:vAlign w:val="center"/>
          </w:tcPr>
          <w:p w:rsidR="0088560A" w:rsidRPr="00676594"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76594">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676594">
              <w:rPr>
                <w:rFonts w:ascii="Times New Roman" w:eastAsia="Times New Roman" w:hAnsi="Times New Roman" w:cs="Times New Roman"/>
                <w:color w:val="000000"/>
                <w:lang w:val="en-US"/>
              </w:rPr>
              <w:t>Papendorp</w:t>
            </w:r>
            <w:proofErr w:type="spellEnd"/>
            <w:r w:rsidRPr="00676594">
              <w:rPr>
                <w:rFonts w:ascii="Times New Roman" w:eastAsia="Times New Roman" w:hAnsi="Times New Roman" w:cs="Times New Roman"/>
                <w:color w:val="000000"/>
                <w:lang w:val="en-US"/>
              </w:rPr>
              <w:t>.</w:t>
            </w:r>
          </w:p>
        </w:tc>
      </w:tr>
      <w:tr w:rsidR="0088560A" w:rsidRPr="00A26C1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654" w:type="dxa"/>
            <w:shd w:val="clear" w:color="auto" w:fill="auto"/>
            <w:tcMar>
              <w:top w:w="0" w:type="dxa"/>
              <w:left w:w="115" w:type="dxa"/>
              <w:bottom w:w="0" w:type="dxa"/>
              <w:right w:w="115" w:type="dxa"/>
            </w:tcMar>
            <w:vAlign w:val="center"/>
          </w:tcPr>
          <w:p w:rsidR="0088560A" w:rsidRPr="00676594"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76594">
              <w:rPr>
                <w:rFonts w:ascii="Times New Roman" w:eastAsia="Times New Roman" w:hAnsi="Times New Roman" w:cs="Times New Roman"/>
                <w:color w:val="000000"/>
                <w:lang w:val="en-US"/>
              </w:rPr>
              <w:t>Achat</w:t>
            </w:r>
            <w:proofErr w:type="spellEnd"/>
            <w:r w:rsidRPr="00676594">
              <w:rPr>
                <w:rFonts w:ascii="Times New Roman" w:eastAsia="Times New Roman" w:hAnsi="Times New Roman" w:cs="Times New Roman"/>
                <w:color w:val="000000"/>
                <w:lang w:val="en-US"/>
              </w:rPr>
              <w:t xml:space="preserve"> Airport / </w:t>
            </w:r>
            <w:proofErr w:type="spellStart"/>
            <w:r w:rsidRPr="00676594">
              <w:rPr>
                <w:rFonts w:ascii="Times New Roman" w:eastAsia="Times New Roman" w:hAnsi="Times New Roman" w:cs="Times New Roman"/>
                <w:color w:val="000000"/>
                <w:lang w:val="en-US"/>
              </w:rPr>
              <w:t>Achat</w:t>
            </w:r>
            <w:proofErr w:type="spellEnd"/>
            <w:r w:rsidRPr="00676594">
              <w:rPr>
                <w:rFonts w:ascii="Times New Roman" w:eastAsia="Times New Roman" w:hAnsi="Times New Roman" w:cs="Times New Roman"/>
                <w:color w:val="000000"/>
                <w:lang w:val="en-US"/>
              </w:rPr>
              <w:t xml:space="preserve"> Wiesbaden / NH Airport West / </w:t>
            </w:r>
            <w:proofErr w:type="spellStart"/>
            <w:r w:rsidRPr="00676594">
              <w:rPr>
                <w:rFonts w:ascii="Times New Roman" w:eastAsia="Times New Roman" w:hAnsi="Times New Roman" w:cs="Times New Roman"/>
                <w:color w:val="000000"/>
                <w:lang w:val="en-US"/>
              </w:rPr>
              <w:t>Mercure</w:t>
            </w:r>
            <w:proofErr w:type="spellEnd"/>
            <w:r w:rsidRPr="00676594">
              <w:rPr>
                <w:rFonts w:ascii="Times New Roman" w:eastAsia="Times New Roman" w:hAnsi="Times New Roman" w:cs="Times New Roman"/>
                <w:color w:val="000000"/>
                <w:lang w:val="en-US"/>
              </w:rPr>
              <w:t xml:space="preserve"> Hotel </w:t>
            </w:r>
            <w:proofErr w:type="spellStart"/>
            <w:r w:rsidRPr="00676594">
              <w:rPr>
                <w:rFonts w:ascii="Times New Roman" w:eastAsia="Times New Roman" w:hAnsi="Times New Roman" w:cs="Times New Roman"/>
                <w:color w:val="000000"/>
                <w:lang w:val="en-US"/>
              </w:rPr>
              <w:t>Eschborn</w:t>
            </w:r>
            <w:proofErr w:type="spellEnd"/>
            <w:r w:rsidRPr="00676594">
              <w:rPr>
                <w:rFonts w:ascii="Times New Roman" w:eastAsia="Times New Roman" w:hAnsi="Times New Roman" w:cs="Times New Roman"/>
                <w:color w:val="000000"/>
                <w:lang w:val="en-US"/>
              </w:rPr>
              <w:t xml:space="preserve"> </w:t>
            </w:r>
            <w:proofErr w:type="spellStart"/>
            <w:r w:rsidRPr="00676594">
              <w:rPr>
                <w:rFonts w:ascii="Times New Roman" w:eastAsia="Times New Roman" w:hAnsi="Times New Roman" w:cs="Times New Roman"/>
                <w:color w:val="000000"/>
                <w:lang w:val="en-US"/>
              </w:rPr>
              <w:t>Helfmann</w:t>
            </w:r>
            <w:proofErr w:type="spellEnd"/>
            <w:r w:rsidRPr="00676594">
              <w:rPr>
                <w:rFonts w:ascii="Times New Roman" w:eastAsia="Times New Roman" w:hAnsi="Times New Roman" w:cs="Times New Roman"/>
                <w:color w:val="000000"/>
                <w:lang w:val="en-US"/>
              </w:rPr>
              <w:t xml:space="preserve"> Park / </w:t>
            </w:r>
            <w:proofErr w:type="spellStart"/>
            <w:r w:rsidRPr="00676594">
              <w:rPr>
                <w:rFonts w:ascii="Times New Roman" w:eastAsia="Times New Roman" w:hAnsi="Times New Roman" w:cs="Times New Roman"/>
                <w:color w:val="000000"/>
                <w:lang w:val="en-US"/>
              </w:rPr>
              <w:t>Mercure</w:t>
            </w:r>
            <w:proofErr w:type="spellEnd"/>
            <w:r w:rsidRPr="00676594">
              <w:rPr>
                <w:rFonts w:ascii="Times New Roman" w:eastAsia="Times New Roman" w:hAnsi="Times New Roman" w:cs="Times New Roman"/>
                <w:color w:val="000000"/>
                <w:lang w:val="en-US"/>
              </w:rPr>
              <w:t xml:space="preserve"> Hotel </w:t>
            </w:r>
            <w:proofErr w:type="spellStart"/>
            <w:r w:rsidRPr="00676594">
              <w:rPr>
                <w:rFonts w:ascii="Times New Roman" w:eastAsia="Times New Roman" w:hAnsi="Times New Roman" w:cs="Times New Roman"/>
                <w:color w:val="000000"/>
                <w:lang w:val="en-US"/>
              </w:rPr>
              <w:t>Eschborn</w:t>
            </w:r>
            <w:proofErr w:type="spellEnd"/>
            <w:r w:rsidRPr="00676594">
              <w:rPr>
                <w:rFonts w:ascii="Times New Roman" w:eastAsia="Times New Roman" w:hAnsi="Times New Roman" w:cs="Times New Roman"/>
                <w:color w:val="000000"/>
                <w:lang w:val="en-US"/>
              </w:rPr>
              <w:t xml:space="preserve"> </w:t>
            </w:r>
            <w:proofErr w:type="spellStart"/>
            <w:r w:rsidRPr="00676594">
              <w:rPr>
                <w:rFonts w:ascii="Times New Roman" w:eastAsia="Times New Roman" w:hAnsi="Times New Roman" w:cs="Times New Roman"/>
                <w:color w:val="000000"/>
                <w:lang w:val="en-US"/>
              </w:rPr>
              <w:t>Ost</w:t>
            </w:r>
            <w:proofErr w:type="spellEnd"/>
            <w:r w:rsidRPr="00676594">
              <w:rPr>
                <w:rFonts w:ascii="Times New Roman" w:eastAsia="Times New Roman" w:hAnsi="Times New Roman" w:cs="Times New Roman"/>
                <w:color w:val="000000"/>
                <w:lang w:val="en-US"/>
              </w:rPr>
              <w:t xml:space="preserve"> / </w:t>
            </w:r>
            <w:proofErr w:type="spellStart"/>
            <w:r w:rsidRPr="00676594">
              <w:rPr>
                <w:rFonts w:ascii="Times New Roman" w:eastAsia="Times New Roman" w:hAnsi="Times New Roman" w:cs="Times New Roman"/>
                <w:color w:val="000000"/>
                <w:lang w:val="en-US"/>
              </w:rPr>
              <w:t>Mercure</w:t>
            </w:r>
            <w:proofErr w:type="spellEnd"/>
            <w:r w:rsidRPr="00676594">
              <w:rPr>
                <w:rFonts w:ascii="Times New Roman" w:eastAsia="Times New Roman" w:hAnsi="Times New Roman" w:cs="Times New Roman"/>
                <w:color w:val="000000"/>
                <w:lang w:val="en-US"/>
              </w:rPr>
              <w:t xml:space="preserve"> Hotel </w:t>
            </w:r>
            <w:proofErr w:type="spellStart"/>
            <w:r w:rsidRPr="00676594">
              <w:rPr>
                <w:rFonts w:ascii="Times New Roman" w:eastAsia="Times New Roman" w:hAnsi="Times New Roman" w:cs="Times New Roman"/>
                <w:color w:val="000000"/>
                <w:lang w:val="en-US"/>
              </w:rPr>
              <w:t>Eschborn</w:t>
            </w:r>
            <w:proofErr w:type="spellEnd"/>
            <w:r w:rsidRPr="00676594">
              <w:rPr>
                <w:rFonts w:ascii="Times New Roman" w:eastAsia="Times New Roman" w:hAnsi="Times New Roman" w:cs="Times New Roman"/>
                <w:color w:val="000000"/>
                <w:lang w:val="en-US"/>
              </w:rPr>
              <w:t xml:space="preserve"> Sued. </w:t>
            </w:r>
          </w:p>
        </w:tc>
      </w:tr>
      <w:tr w:rsidR="0088560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7654"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88560A" w:rsidRPr="00A26C1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654" w:type="dxa"/>
            <w:shd w:val="clear" w:color="auto" w:fill="auto"/>
            <w:tcMar>
              <w:top w:w="0" w:type="dxa"/>
              <w:left w:w="115" w:type="dxa"/>
              <w:bottom w:w="0" w:type="dxa"/>
              <w:right w:w="115" w:type="dxa"/>
            </w:tcMar>
            <w:vAlign w:val="center"/>
          </w:tcPr>
          <w:p w:rsidR="0088560A" w:rsidRPr="00676594"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76594">
              <w:rPr>
                <w:rFonts w:ascii="Times New Roman" w:eastAsia="Times New Roman" w:hAnsi="Times New Roman" w:cs="Times New Roman"/>
                <w:color w:val="000000"/>
                <w:lang w:val="en-US"/>
              </w:rPr>
              <w:t xml:space="preserve">Campanile </w:t>
            </w:r>
            <w:proofErr w:type="spellStart"/>
            <w:r w:rsidRPr="00676594">
              <w:rPr>
                <w:rFonts w:ascii="Times New Roman" w:eastAsia="Times New Roman" w:hAnsi="Times New Roman" w:cs="Times New Roman"/>
                <w:color w:val="000000"/>
                <w:lang w:val="en-US"/>
              </w:rPr>
              <w:t>Sendling</w:t>
            </w:r>
            <w:proofErr w:type="spellEnd"/>
            <w:r w:rsidRPr="00676594">
              <w:rPr>
                <w:rFonts w:ascii="Times New Roman" w:eastAsia="Times New Roman" w:hAnsi="Times New Roman" w:cs="Times New Roman"/>
                <w:color w:val="000000"/>
                <w:lang w:val="en-US"/>
              </w:rPr>
              <w:t xml:space="preserve"> / Tulip Inn </w:t>
            </w:r>
            <w:proofErr w:type="spellStart"/>
            <w:r w:rsidRPr="00676594">
              <w:rPr>
                <w:rFonts w:ascii="Times New Roman" w:eastAsia="Times New Roman" w:hAnsi="Times New Roman" w:cs="Times New Roman"/>
                <w:color w:val="000000"/>
                <w:lang w:val="en-US"/>
              </w:rPr>
              <w:t>Messe</w:t>
            </w:r>
            <w:proofErr w:type="spellEnd"/>
            <w:r w:rsidRPr="00676594">
              <w:rPr>
                <w:rFonts w:ascii="Times New Roman" w:eastAsia="Times New Roman" w:hAnsi="Times New Roman" w:cs="Times New Roman"/>
                <w:color w:val="000000"/>
                <w:lang w:val="en-US"/>
              </w:rPr>
              <w:t xml:space="preserve"> / Bento Inn </w:t>
            </w:r>
            <w:proofErr w:type="spellStart"/>
            <w:r w:rsidRPr="00676594">
              <w:rPr>
                <w:rFonts w:ascii="Times New Roman" w:eastAsia="Times New Roman" w:hAnsi="Times New Roman" w:cs="Times New Roman"/>
                <w:color w:val="000000"/>
                <w:lang w:val="en-US"/>
              </w:rPr>
              <w:t>Munchen</w:t>
            </w:r>
            <w:proofErr w:type="spellEnd"/>
            <w:r w:rsidRPr="00676594">
              <w:rPr>
                <w:rFonts w:ascii="Times New Roman" w:eastAsia="Times New Roman" w:hAnsi="Times New Roman" w:cs="Times New Roman"/>
                <w:color w:val="000000"/>
                <w:lang w:val="en-US"/>
              </w:rPr>
              <w:t xml:space="preserve"> </w:t>
            </w:r>
            <w:proofErr w:type="spellStart"/>
            <w:r w:rsidRPr="00676594">
              <w:rPr>
                <w:rFonts w:ascii="Times New Roman" w:eastAsia="Times New Roman" w:hAnsi="Times New Roman" w:cs="Times New Roman"/>
                <w:color w:val="000000"/>
                <w:lang w:val="en-US"/>
              </w:rPr>
              <w:t>Messe</w:t>
            </w:r>
            <w:proofErr w:type="spellEnd"/>
            <w:r w:rsidRPr="00676594">
              <w:rPr>
                <w:rFonts w:ascii="Times New Roman" w:eastAsia="Times New Roman" w:hAnsi="Times New Roman" w:cs="Times New Roman"/>
                <w:color w:val="000000"/>
                <w:lang w:val="en-US"/>
              </w:rPr>
              <w:t xml:space="preserve"> / Hampton by Hilton City North / </w:t>
            </w:r>
            <w:proofErr w:type="spellStart"/>
            <w:r w:rsidRPr="00676594">
              <w:rPr>
                <w:rFonts w:ascii="Times New Roman" w:eastAsia="Times New Roman" w:hAnsi="Times New Roman" w:cs="Times New Roman"/>
                <w:color w:val="000000"/>
                <w:lang w:val="en-US"/>
              </w:rPr>
              <w:t>Mercure</w:t>
            </w:r>
            <w:proofErr w:type="spellEnd"/>
            <w:r w:rsidRPr="00676594">
              <w:rPr>
                <w:rFonts w:ascii="Times New Roman" w:eastAsia="Times New Roman" w:hAnsi="Times New Roman" w:cs="Times New Roman"/>
                <w:color w:val="000000"/>
                <w:lang w:val="en-US"/>
              </w:rPr>
              <w:t xml:space="preserve"> Hotel </w:t>
            </w:r>
            <w:proofErr w:type="spellStart"/>
            <w:r w:rsidRPr="00676594">
              <w:rPr>
                <w:rFonts w:ascii="Times New Roman" w:eastAsia="Times New Roman" w:hAnsi="Times New Roman" w:cs="Times New Roman"/>
                <w:color w:val="000000"/>
                <w:lang w:val="en-US"/>
              </w:rPr>
              <w:t>Neuperlach</w:t>
            </w:r>
            <w:proofErr w:type="spellEnd"/>
            <w:r w:rsidRPr="00676594">
              <w:rPr>
                <w:rFonts w:ascii="Times New Roman" w:eastAsia="Times New Roman" w:hAnsi="Times New Roman" w:cs="Times New Roman"/>
                <w:color w:val="000000"/>
                <w:lang w:val="en-US"/>
              </w:rPr>
              <w:t xml:space="preserve"> South / Select Augsburg.</w:t>
            </w:r>
          </w:p>
        </w:tc>
      </w:tr>
      <w:tr w:rsidR="0088560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654"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8560A" w:rsidTr="001D09AB">
        <w:trPr>
          <w:trHeight w:val="247"/>
          <w:jc w:val="center"/>
        </w:trPr>
        <w:tc>
          <w:tcPr>
            <w:tcW w:w="1555"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654" w:type="dxa"/>
            <w:shd w:val="clear" w:color="auto" w:fill="auto"/>
            <w:tcMar>
              <w:top w:w="0" w:type="dxa"/>
              <w:left w:w="115" w:type="dxa"/>
              <w:bottom w:w="0" w:type="dxa"/>
              <w:right w:w="115" w:type="dxa"/>
            </w:tcMar>
            <w:vAlign w:val="center"/>
          </w:tcPr>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bl>
    <w:p w:rsidR="0088560A" w:rsidRDefault="0088560A">
      <w:pPr>
        <w:pBdr>
          <w:top w:val="nil"/>
          <w:left w:val="nil"/>
          <w:bottom w:val="nil"/>
          <w:right w:val="nil"/>
          <w:between w:val="nil"/>
        </w:pBdr>
        <w:spacing w:after="0" w:line="240" w:lineRule="auto"/>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88560A" w:rsidRDefault="00095E6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88560A" w:rsidRDefault="00095E6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8560A" w:rsidRDefault="00095E6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88560A" w:rsidRDefault="00095E6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88560A" w:rsidRDefault="00095E6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88560A" w:rsidRDefault="00095E6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88560A" w:rsidRDefault="00095E6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NO cumplirse los pagos en las fechas estipuladas aún con depósito, no se garantiza el cupo del paquete turístico y se perderá el cupo reservado, aplicando las políticas de pagos y cancelaciones. </w:t>
      </w:r>
    </w:p>
    <w:p w:rsidR="0088560A" w:rsidRDefault="00095E6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88560A" w:rsidRDefault="0088560A">
      <w:pPr>
        <w:spacing w:after="0" w:line="240" w:lineRule="auto"/>
        <w:ind w:left="720"/>
        <w:jc w:val="both"/>
        <w:rPr>
          <w:rFonts w:ascii="Times New Roman" w:eastAsia="Times New Roman" w:hAnsi="Times New Roman" w:cs="Times New Roman"/>
          <w:color w:val="000000"/>
        </w:rPr>
      </w:pPr>
    </w:p>
    <w:p w:rsidR="0088560A" w:rsidRDefault="00095E6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88560A" w:rsidRDefault="00095E61">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88560A" w:rsidRDefault="00095E61">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88560A" w:rsidRDefault="0088560A" w:rsidP="00B53365">
      <w:pPr>
        <w:pStyle w:val="Sinespaciado"/>
      </w:pPr>
    </w:p>
    <w:p w:rsidR="0088560A" w:rsidRDefault="00095E6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88560A" w:rsidRDefault="00095E6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88560A" w:rsidRDefault="00095E61">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8560A" w:rsidRDefault="00095E61">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88560A" w:rsidRDefault="00095E6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88560A" w:rsidRDefault="0088560A">
      <w:pPr>
        <w:pBdr>
          <w:top w:val="nil"/>
          <w:left w:val="nil"/>
          <w:bottom w:val="nil"/>
          <w:right w:val="nil"/>
          <w:between w:val="nil"/>
        </w:pBdr>
        <w:spacing w:after="0" w:line="240" w:lineRule="auto"/>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88560A" w:rsidRDefault="00095E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88560A" w:rsidRDefault="00095E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8560A" w:rsidRDefault="0088560A">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88560A" w:rsidRDefault="00095E6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88560A" w:rsidRDefault="0088560A">
      <w:pPr>
        <w:pBdr>
          <w:top w:val="nil"/>
          <w:left w:val="nil"/>
          <w:bottom w:val="nil"/>
          <w:right w:val="nil"/>
          <w:between w:val="nil"/>
        </w:pBdr>
        <w:spacing w:after="0" w:line="240" w:lineRule="auto"/>
        <w:jc w:val="both"/>
        <w:rPr>
          <w:rFonts w:ascii="Times New Roman" w:eastAsia="Times New Roman" w:hAnsi="Times New Roman" w:cs="Times New Roman"/>
          <w:b/>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88560A" w:rsidRDefault="00095E61">
      <w:pPr>
        <w:jc w:val="both"/>
        <w:rPr>
          <w:rFonts w:ascii="Times New Roman" w:eastAsia="Times New Roman" w:hAnsi="Times New Roman" w:cs="Times New Roman"/>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88560A" w:rsidRDefault="00095E6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88560A" w:rsidRDefault="00095E6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88560A" w:rsidRDefault="00095E6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Dentro de los 45 días anteriores a la fecha de salida, incluso el mismo día de la salida, un cargo por cancelación del 100%</w:t>
      </w:r>
      <w:r w:rsidR="00512EF4">
        <w:rPr>
          <w:rFonts w:ascii="Times New Roman" w:eastAsia="Times New Roman" w:hAnsi="Times New Roman" w:cs="Times New Roman"/>
          <w:color w:val="000000"/>
        </w:rPr>
        <w:t>.</w:t>
      </w:r>
      <w:bookmarkStart w:id="4" w:name="_GoBack"/>
      <w:bookmarkEnd w:id="4"/>
    </w:p>
    <w:p w:rsidR="0088560A" w:rsidRDefault="00095E61">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88560A" w:rsidRDefault="0088560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rsidR="0088560A" w:rsidRDefault="00095E6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C9589F">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88560A" w:rsidRDefault="0088560A">
      <w:pPr>
        <w:pBdr>
          <w:top w:val="nil"/>
          <w:left w:val="nil"/>
          <w:bottom w:val="nil"/>
          <w:right w:val="nil"/>
          <w:between w:val="nil"/>
        </w:pBdr>
        <w:spacing w:after="0" w:line="240" w:lineRule="auto"/>
        <w:rPr>
          <w:rFonts w:ascii="Times New Roman" w:eastAsia="Times New Roman" w:hAnsi="Times New Roman" w:cs="Times New Roman"/>
          <w:color w:val="000000"/>
        </w:rPr>
      </w:pPr>
    </w:p>
    <w:p w:rsidR="0088560A" w:rsidRDefault="00C9589F">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095E61">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095E61">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88560A">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79" w:rsidRDefault="00D40579">
      <w:pPr>
        <w:spacing w:after="0" w:line="240" w:lineRule="auto"/>
      </w:pPr>
      <w:r>
        <w:separator/>
      </w:r>
    </w:p>
  </w:endnote>
  <w:endnote w:type="continuationSeparator" w:id="0">
    <w:p w:rsidR="00D40579" w:rsidRDefault="00D4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0A" w:rsidRDefault="00095E6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79" w:rsidRDefault="00D40579">
      <w:pPr>
        <w:spacing w:after="0" w:line="240" w:lineRule="auto"/>
      </w:pPr>
      <w:r>
        <w:separator/>
      </w:r>
    </w:p>
  </w:footnote>
  <w:footnote w:type="continuationSeparator" w:id="0">
    <w:p w:rsidR="00D40579" w:rsidRDefault="00D4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0A" w:rsidRDefault="00D4057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0A" w:rsidRDefault="00095E6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D4057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0A" w:rsidRDefault="00D4057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D7B01"/>
    <w:multiLevelType w:val="multilevel"/>
    <w:tmpl w:val="69044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C0AB6"/>
    <w:multiLevelType w:val="multilevel"/>
    <w:tmpl w:val="8562964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385EFE"/>
    <w:multiLevelType w:val="multilevel"/>
    <w:tmpl w:val="4C44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568FA"/>
    <w:multiLevelType w:val="multilevel"/>
    <w:tmpl w:val="671283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6A2BBE"/>
    <w:multiLevelType w:val="multilevel"/>
    <w:tmpl w:val="2CBEDB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39597D"/>
    <w:multiLevelType w:val="multilevel"/>
    <w:tmpl w:val="03CC1E4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172E26"/>
    <w:multiLevelType w:val="multilevel"/>
    <w:tmpl w:val="63A4F34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39B63CE"/>
    <w:multiLevelType w:val="multilevel"/>
    <w:tmpl w:val="FD60CE4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ED3331C"/>
    <w:multiLevelType w:val="multilevel"/>
    <w:tmpl w:val="285EF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4"/>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0A"/>
    <w:rsid w:val="00095E61"/>
    <w:rsid w:val="00140E9F"/>
    <w:rsid w:val="001A6547"/>
    <w:rsid w:val="001D09AB"/>
    <w:rsid w:val="002536A8"/>
    <w:rsid w:val="0036614B"/>
    <w:rsid w:val="00476CBC"/>
    <w:rsid w:val="00512EF4"/>
    <w:rsid w:val="00563633"/>
    <w:rsid w:val="005726C0"/>
    <w:rsid w:val="00676594"/>
    <w:rsid w:val="007936B1"/>
    <w:rsid w:val="007C0D25"/>
    <w:rsid w:val="00842E30"/>
    <w:rsid w:val="0088560A"/>
    <w:rsid w:val="00A26C1A"/>
    <w:rsid w:val="00B53365"/>
    <w:rsid w:val="00C9589F"/>
    <w:rsid w:val="00D4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4AE421"/>
  <w15:docId w15:val="{E0AAF9BC-B78F-407D-899B-9D18CE3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paragraph" w:customStyle="1" w:styleId="Default">
    <w:name w:val="Default"/>
    <w:rsid w:val="00367674"/>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TIUTWBRHIWYNsN4xFWcUlCPi059c0a4j"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0M/7N9gEWTJsddbFoAaaINjLw==">CgMxLjAyCWguMzBqMHpsbDIOaC5uN2JmZzMzbXVxZmgyCWguM3pueXNoNzIJaC4yZXQ5MnAwOAByITFXem4xbVNKN0o0aGRBakF6MElWV2ZUZzUxWEdWQXg1Rg==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3353</Words>
  <Characters>19115</Characters>
  <Application>Microsoft Office Word</Application>
  <DocSecurity>0</DocSecurity>
  <Lines>159</Lines>
  <Paragraphs>44</Paragraphs>
  <ScaleCrop>false</ScaleCrop>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18</cp:revision>
  <dcterms:created xsi:type="dcterms:W3CDTF">2025-01-07T15:10:00Z</dcterms:created>
  <dcterms:modified xsi:type="dcterms:W3CDTF">2025-07-03T22:13:00Z</dcterms:modified>
</cp:coreProperties>
</file>