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1B" w:rsidRDefault="00C637B0">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Red (de Londres a Roma)</w:t>
      </w:r>
    </w:p>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días / 10 noches</w:t>
      </w:r>
    </w:p>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FF0000"/>
          <w:sz w:val="28"/>
          <w:szCs w:val="28"/>
        </w:rPr>
        <w:t>USD 1.355</w:t>
      </w:r>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AC1DBB" w:rsidRPr="00AC1DBB" w:rsidRDefault="00AC1DBB">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rPr>
      </w:pPr>
      <w:r w:rsidRPr="00AC1DBB">
        <w:rPr>
          <w:rFonts w:ascii="Times New Roman" w:eastAsia="Times New Roman" w:hAnsi="Times New Roman" w:cs="Times New Roman"/>
          <w:i/>
          <w:color w:val="000000"/>
          <w:szCs w:val="24"/>
        </w:rPr>
        <w:t>Consulte la tarifa que aplica para la fecha de su interés.</w:t>
      </w:r>
    </w:p>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Londres – París – Lucerna – Zúrich – Verona – Venecia – Roma.</w:t>
      </w:r>
    </w:p>
    <w:p w:rsidR="005A781B" w:rsidRDefault="00C637B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extent cx="4565650" cy="2571750"/>
            <wp:effectExtent l="0" t="0" r="6350" b="0"/>
            <wp:docPr id="1634144268" name="image2.jpg" descr="Mapa mapa-red-londres-roma"/>
            <wp:cNvGraphicFramePr/>
            <a:graphic xmlns:a="http://schemas.openxmlformats.org/drawingml/2006/main">
              <a:graphicData uri="http://schemas.openxmlformats.org/drawingml/2006/picture">
                <pic:pic xmlns:pic="http://schemas.openxmlformats.org/drawingml/2006/picture">
                  <pic:nvPicPr>
                    <pic:cNvPr id="0" name="image2.jpg" descr="Mapa mapa-red-londres-roma"/>
                    <pic:cNvPicPr preferRelativeResize="0"/>
                  </pic:nvPicPr>
                  <pic:blipFill rotWithShape="1">
                    <a:blip r:embed="rId8"/>
                    <a:srcRect l="6508" t="7444" b="9491"/>
                    <a:stretch/>
                  </pic:blipFill>
                  <pic:spPr bwMode="auto">
                    <a:xfrm>
                      <a:off x="0" y="0"/>
                      <a:ext cx="4565979" cy="2571935"/>
                    </a:xfrm>
                    <a:prstGeom prst="rect">
                      <a:avLst/>
                    </a:prstGeom>
                    <a:ln>
                      <a:noFill/>
                    </a:ln>
                    <a:extLst>
                      <a:ext uri="{53640926-AAD7-44D8-BBD7-CCE9431645EC}">
                        <a14:shadowObscured xmlns:a14="http://schemas.microsoft.com/office/drawing/2010/main"/>
                      </a:ext>
                    </a:extLst>
                  </pic:spPr>
                </pic:pic>
              </a:graphicData>
            </a:graphic>
          </wp:inline>
        </w:drawing>
      </w:r>
    </w:p>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5A781B" w:rsidRDefault="005A781B">
      <w:pPr>
        <w:pBdr>
          <w:top w:val="nil"/>
          <w:left w:val="nil"/>
          <w:bottom w:val="nil"/>
          <w:right w:val="nil"/>
          <w:between w:val="nil"/>
        </w:pBdr>
        <w:spacing w:after="0" w:line="240" w:lineRule="auto"/>
        <w:rPr>
          <w:rFonts w:ascii="Times New Roman" w:eastAsia="Times New Roman" w:hAnsi="Times New Roman" w:cs="Times New Roman"/>
          <w:color w:val="000000"/>
        </w:rPr>
      </w:pP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LONDRES (domingo)</w:t>
      </w: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Londres</w:t>
      </w:r>
      <w:r>
        <w:rPr>
          <w:rFonts w:ascii="Times New Roman" w:eastAsia="Times New Roman" w:hAnsi="Times New Roman" w:cs="Times New Roman"/>
          <w:color w:val="000000"/>
        </w:rPr>
        <w:t>. Noche a bordo.</w:t>
      </w:r>
    </w:p>
    <w:p w:rsidR="005A781B" w:rsidRDefault="005A78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LONDRES (lunes)</w:t>
      </w: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de Londres. Traslado al hotel. Alojamiento.</w:t>
      </w:r>
    </w:p>
    <w:p w:rsidR="005A781B" w:rsidRDefault="005A78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LONDRES (martes)</w:t>
      </w: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como </w:t>
      </w:r>
      <w:r>
        <w:rPr>
          <w:rFonts w:ascii="Times New Roman" w:eastAsia="Times New Roman" w:hAnsi="Times New Roman" w:cs="Times New Roman"/>
          <w:b/>
          <w:color w:val="000000"/>
        </w:rPr>
        <w:t>Hyde Park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Kensington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Piccadilly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Circus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Regent</w:t>
      </w:r>
      <w:proofErr w:type="spellEnd"/>
      <w:r>
        <w:rPr>
          <w:rFonts w:ascii="Times New Roman" w:eastAsia="Times New Roman" w:hAnsi="Times New Roman" w:cs="Times New Roman"/>
          <w:b/>
          <w:color w:val="000000"/>
        </w:rPr>
        <w:t xml:space="preserve"> 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Oxford St.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Parlamento</w:t>
      </w:r>
      <w:r>
        <w:rPr>
          <w:rFonts w:ascii="Times New Roman" w:eastAsia="Times New Roman" w:hAnsi="Times New Roman" w:cs="Times New Roman"/>
          <w:color w:val="000000"/>
        </w:rPr>
        <w:t xml:space="preserve"> con su famoso </w:t>
      </w:r>
      <w:r>
        <w:rPr>
          <w:rFonts w:ascii="Times New Roman" w:eastAsia="Times New Roman" w:hAnsi="Times New Roman" w:cs="Times New Roman"/>
          <w:b/>
          <w:color w:val="000000"/>
        </w:rPr>
        <w:t>Big Ben</w:t>
      </w:r>
      <w:r>
        <w:rPr>
          <w:rFonts w:ascii="Times New Roman" w:eastAsia="Times New Roman" w:hAnsi="Times New Roman" w:cs="Times New Roman"/>
          <w:color w:val="000000"/>
        </w:rPr>
        <w:t xml:space="preserve">, en el </w:t>
      </w:r>
      <w:r>
        <w:rPr>
          <w:rFonts w:ascii="Times New Roman" w:eastAsia="Times New Roman" w:hAnsi="Times New Roman" w:cs="Times New Roman"/>
          <w:b/>
          <w:color w:val="000000"/>
        </w:rPr>
        <w:t xml:space="preserve">Palacio de Buckingham </w:t>
      </w:r>
      <w:r>
        <w:rPr>
          <w:rFonts w:ascii="Times New Roman" w:eastAsia="Times New Roman" w:hAnsi="Times New Roman" w:cs="Times New Roman"/>
          <w:color w:val="000000"/>
        </w:rPr>
        <w:t xml:space="preserve">asistiremos al famoso cambio de la Guardia Real (si se realiza y/o el tiempo lo permite). Descubriremos diferentes puentes de la ciudad y la </w:t>
      </w:r>
      <w:r>
        <w:rPr>
          <w:rFonts w:ascii="Times New Roman" w:eastAsia="Times New Roman" w:hAnsi="Times New Roman" w:cs="Times New Roman"/>
          <w:b/>
          <w:color w:val="000000"/>
        </w:rPr>
        <w:t>Abadía de Westminster</w:t>
      </w:r>
      <w:r>
        <w:rPr>
          <w:rFonts w:ascii="Times New Roman" w:eastAsia="Times New Roman" w:hAnsi="Times New Roman" w:cs="Times New Roman"/>
          <w:color w:val="000000"/>
        </w:rPr>
        <w:t xml:space="preserve">. Tarde libre. Recomendaremos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Este de Londres,</w:t>
      </w:r>
      <w:r>
        <w:rPr>
          <w:rFonts w:ascii="Times New Roman" w:eastAsia="Times New Roman" w:hAnsi="Times New Roman" w:cs="Times New Roman"/>
          <w:color w:val="000000"/>
        </w:rPr>
        <w:t xml:space="preserve"> barrio financiero. Cruzaremos el </w:t>
      </w:r>
      <w:r>
        <w:rPr>
          <w:rFonts w:ascii="Times New Roman" w:eastAsia="Times New Roman" w:hAnsi="Times New Roman" w:cs="Times New Roman"/>
          <w:b/>
          <w:color w:val="000000"/>
        </w:rPr>
        <w:t>Puente de Londres</w:t>
      </w:r>
      <w:r>
        <w:rPr>
          <w:rFonts w:ascii="Times New Roman" w:eastAsia="Times New Roman" w:hAnsi="Times New Roman" w:cs="Times New Roman"/>
          <w:color w:val="000000"/>
        </w:rPr>
        <w:t xml:space="preserve">, conoceremos el Támesis y descubriremos la transformación de esta parte de la ciudad. Alojamiento. </w:t>
      </w:r>
    </w:p>
    <w:p w:rsidR="005A781B" w:rsidRDefault="005A78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LONDRES • PARÍS (miércoles) 470 km</w:t>
      </w: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hacia el puerto de </w:t>
      </w:r>
      <w:r>
        <w:rPr>
          <w:rFonts w:ascii="Times New Roman" w:eastAsia="Times New Roman" w:hAnsi="Times New Roman" w:cs="Times New Roman"/>
          <w:b/>
          <w:color w:val="000000"/>
        </w:rPr>
        <w:t>Dover </w:t>
      </w:r>
      <w:r>
        <w:rPr>
          <w:rFonts w:ascii="Times New Roman" w:eastAsia="Times New Roman" w:hAnsi="Times New Roman" w:cs="Times New Roman"/>
          <w:color w:val="000000"/>
        </w:rPr>
        <w:t>para embarcar en el ferry y después de 75 minutos de travesía llegar al puerto de </w:t>
      </w:r>
      <w:r>
        <w:rPr>
          <w:rFonts w:ascii="Times New Roman" w:eastAsia="Times New Roman" w:hAnsi="Times New Roman" w:cs="Times New Roman"/>
          <w:b/>
          <w:color w:val="000000"/>
        </w:rPr>
        <w:t>Calais</w:t>
      </w:r>
      <w:r>
        <w:rPr>
          <w:rFonts w:ascii="Times New Roman" w:eastAsia="Times New Roman" w:hAnsi="Times New Roman" w:cs="Times New Roman"/>
          <w:color w:val="000000"/>
        </w:rPr>
        <w:t>. Desembarque y continuación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w:t>
      </w:r>
    </w:p>
    <w:p w:rsidR="004435A8" w:rsidRDefault="004435A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1" w:name="_heading=h.ql3dzk2l5q9m" w:colFirst="0" w:colLast="0"/>
      <w:bookmarkEnd w:id="1"/>
      <w:r>
        <w:rPr>
          <w:rFonts w:ascii="Times New Roman" w:eastAsia="Times New Roman" w:hAnsi="Times New Roman" w:cs="Times New Roman"/>
          <w:b/>
          <w:color w:val="000000"/>
        </w:rPr>
        <w:t>DÍA 5: PARÍS (jueves)</w:t>
      </w: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w:t>
      </w:r>
      <w:r>
        <w:rPr>
          <w:rFonts w:ascii="Times New Roman" w:eastAsia="Times New Roman" w:hAnsi="Times New Roman" w:cs="Times New Roman"/>
          <w:b/>
          <w:color w:val="000000"/>
        </w:rPr>
        <w:t>“Ciudad del Amor”,</w:t>
      </w:r>
      <w:r>
        <w:rPr>
          <w:rFonts w:ascii="Times New Roman" w:eastAsia="Times New Roman" w:hAnsi="Times New Roman" w:cs="Times New Roman"/>
          <w:color w:val="000000"/>
        </w:rPr>
        <w:t xml:space="preserve">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w:t>
      </w:r>
      <w:r>
        <w:rPr>
          <w:rFonts w:ascii="Times New Roman" w:eastAsia="Times New Roman" w:hAnsi="Times New Roman" w:cs="Times New Roman"/>
          <w:color w:val="000000"/>
        </w:rPr>
        <w:lastRenderedPageBreak/>
        <w:t xml:space="preserve">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xml:space="preserve">, donde entenderemos el porqué de su importancia mundial. Alojamiento. </w:t>
      </w:r>
    </w:p>
    <w:p w:rsidR="005A781B" w:rsidRDefault="005A78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(viernes)</w:t>
      </w: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Alojamiento.</w:t>
      </w:r>
    </w:p>
    <w:p w:rsidR="005A781B" w:rsidRDefault="005A78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 LUCERNA • ZÚRICH (sábado) 720 km</w:t>
      </w: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La ciudad se encuentra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Tiempo libre y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5A781B" w:rsidRDefault="005A78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ZÚRICH • VERONA • VENECIA (domingo) 540 km</w:t>
      </w: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5A781B" w:rsidRDefault="005A78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VENECIA • ROMA (lunes) 527 km</w:t>
      </w: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5A781B" w:rsidRDefault="005A78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ROMA (martes)</w:t>
      </w:r>
    </w:p>
    <w:p w:rsidR="005A781B" w:rsidRDefault="00C637B0">
      <w:pPr>
        <w:jc w:val="both"/>
        <w:rPr>
          <w:rFonts w:ascii="Times New Roman" w:eastAsia="Times New Roman" w:hAnsi="Times New Roman" w:cs="Times New Roman"/>
        </w:rPr>
      </w:pPr>
      <w:r>
        <w:rPr>
          <w:rFonts w:ascii="Times New Roman" w:eastAsia="Times New Roman" w:hAnsi="Times New Roman" w:cs="Times New Roman"/>
        </w:rPr>
        <w:t xml:space="preserve">Después del desayuno realizaremos la visita de la ciudad. Admiraremos la inconfundible </w:t>
      </w:r>
      <w:r>
        <w:rPr>
          <w:rFonts w:ascii="Times New Roman" w:eastAsia="Times New Roman" w:hAnsi="Times New Roman" w:cs="Times New Roman"/>
          <w:b/>
        </w:rPr>
        <w:t>figura del Anfiteatro Flavio,</w:t>
      </w:r>
      <w:r>
        <w:rPr>
          <w:rFonts w:ascii="Times New Roman" w:eastAsia="Times New Roman" w:hAnsi="Times New Roman" w:cs="Times New Roman"/>
        </w:rPr>
        <w:t xml:space="preserve"> más conocido como </w:t>
      </w:r>
      <w:r>
        <w:rPr>
          <w:rFonts w:ascii="Times New Roman" w:eastAsia="Times New Roman" w:hAnsi="Times New Roman" w:cs="Times New Roman"/>
          <w:b/>
        </w:rPr>
        <w:t>“El Coliseo”.</w:t>
      </w:r>
      <w:r>
        <w:rPr>
          <w:rFonts w:ascii="Times New Roman" w:eastAsia="Times New Roman" w:hAnsi="Times New Roman" w:cs="Times New Roman"/>
        </w:rPr>
        <w:t xml:space="preserve"> Pasaremos también por el </w:t>
      </w:r>
      <w:r>
        <w:rPr>
          <w:rFonts w:ascii="Times New Roman" w:eastAsia="Times New Roman" w:hAnsi="Times New Roman" w:cs="Times New Roman"/>
          <w:b/>
        </w:rPr>
        <w:t>Circo Máximo</w:t>
      </w:r>
      <w:r>
        <w:rPr>
          <w:rFonts w:ascii="Times New Roman" w:eastAsia="Times New Roman" w:hAnsi="Times New Roman" w:cs="Times New Roman"/>
        </w:rPr>
        <w:t xml:space="preserve"> y </w:t>
      </w:r>
      <w:r>
        <w:rPr>
          <w:rFonts w:ascii="Times New Roman" w:eastAsia="Times New Roman" w:hAnsi="Times New Roman" w:cs="Times New Roman"/>
          <w:b/>
        </w:rPr>
        <w:t>la Basílica patriarcal de Santa María la Mayor</w:t>
      </w:r>
      <w:r>
        <w:rPr>
          <w:rFonts w:ascii="Times New Roman" w:eastAsia="Times New Roman" w:hAnsi="Times New Roman" w:cs="Times New Roman"/>
        </w:rPr>
        <w:t xml:space="preserve">. A continuación, atravesando </w:t>
      </w:r>
      <w:r>
        <w:rPr>
          <w:rFonts w:ascii="Times New Roman" w:eastAsia="Times New Roman" w:hAnsi="Times New Roman" w:cs="Times New Roman"/>
          <w:b/>
        </w:rPr>
        <w:t>el río Tíber</w:t>
      </w:r>
      <w:r>
        <w:rPr>
          <w:rFonts w:ascii="Times New Roman" w:eastAsia="Times New Roman" w:hAnsi="Times New Roman" w:cs="Times New Roman"/>
        </w:rPr>
        <w:t xml:space="preserve">, llegaremos al </w:t>
      </w:r>
      <w:r>
        <w:rPr>
          <w:rFonts w:ascii="Times New Roman" w:eastAsia="Times New Roman" w:hAnsi="Times New Roman" w:cs="Times New Roman"/>
          <w:b/>
        </w:rPr>
        <w:t>Vaticano</w:t>
      </w:r>
      <w:r>
        <w:rPr>
          <w:rFonts w:ascii="Times New Roman" w:eastAsia="Times New Roman" w:hAnsi="Times New Roman" w:cs="Times New Roman"/>
        </w:rPr>
        <w:t>. Tiempo libre. A continuación, les propondremos la excursión</w:t>
      </w:r>
      <w:r>
        <w:rPr>
          <w:rFonts w:ascii="Times New Roman" w:eastAsia="Times New Roman" w:hAnsi="Times New Roman" w:cs="Times New Roman"/>
          <w:b/>
        </w:rPr>
        <w:t xml:space="preserve"> (opcional) </w:t>
      </w:r>
      <w:r>
        <w:rPr>
          <w:rFonts w:ascii="Times New Roman" w:eastAsia="Times New Roman" w:hAnsi="Times New Roman" w:cs="Times New Roman"/>
        </w:rPr>
        <w:t>a</w:t>
      </w:r>
      <w:r>
        <w:rPr>
          <w:rFonts w:ascii="Times New Roman" w:eastAsia="Times New Roman" w:hAnsi="Times New Roman" w:cs="Times New Roman"/>
          <w:b/>
        </w:rPr>
        <w:t xml:space="preserve"> </w:t>
      </w:r>
      <w:r>
        <w:rPr>
          <w:rFonts w:ascii="Times New Roman" w:eastAsia="Times New Roman" w:hAnsi="Times New Roman" w:cs="Times New Roman"/>
        </w:rPr>
        <w:t>la</w:t>
      </w:r>
      <w:r>
        <w:rPr>
          <w:rFonts w:ascii="Times New Roman" w:eastAsia="Times New Roman" w:hAnsi="Times New Roman" w:cs="Times New Roman"/>
          <w:b/>
        </w:rPr>
        <w:t xml:space="preserve"> Roma Barroca</w:t>
      </w:r>
      <w:r>
        <w:rPr>
          <w:rFonts w:ascii="Times New Roman" w:eastAsia="Times New Roman" w:hAnsi="Times New Roman" w:cs="Times New Roman"/>
        </w:rPr>
        <w:t xml:space="preserve">, descendiendo del bus cerca del </w:t>
      </w:r>
      <w:r>
        <w:rPr>
          <w:rFonts w:ascii="Times New Roman" w:eastAsia="Times New Roman" w:hAnsi="Times New Roman" w:cs="Times New Roman"/>
          <w:b/>
        </w:rPr>
        <w:t>Coliseo</w:t>
      </w:r>
      <w:r>
        <w:rPr>
          <w:rFonts w:ascii="Times New Roman" w:eastAsia="Times New Roman" w:hAnsi="Times New Roman" w:cs="Times New Roman"/>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rPr>
        <w:t>Fontana de Trevi</w:t>
      </w:r>
      <w:r>
        <w:rPr>
          <w:rFonts w:ascii="Times New Roman" w:eastAsia="Times New Roman" w:hAnsi="Times New Roman" w:cs="Times New Roman"/>
        </w:rPr>
        <w:t xml:space="preserve">. Descubriremos el </w:t>
      </w:r>
      <w:r>
        <w:rPr>
          <w:rFonts w:ascii="Times New Roman" w:eastAsia="Times New Roman" w:hAnsi="Times New Roman" w:cs="Times New Roman"/>
          <w:b/>
        </w:rPr>
        <w:t>Panteón de Agripa</w:t>
      </w:r>
      <w:r>
        <w:rPr>
          <w:rFonts w:ascii="Times New Roman" w:eastAsia="Times New Roman" w:hAnsi="Times New Roman" w:cs="Times New Roman"/>
        </w:rPr>
        <w:t xml:space="preserve"> y l</w:t>
      </w:r>
      <w:r>
        <w:rPr>
          <w:rFonts w:ascii="Times New Roman" w:eastAsia="Times New Roman" w:hAnsi="Times New Roman" w:cs="Times New Roman"/>
          <w:b/>
        </w:rPr>
        <w:t xml:space="preserve">a Plaza </w:t>
      </w:r>
      <w:proofErr w:type="spellStart"/>
      <w:r>
        <w:rPr>
          <w:rFonts w:ascii="Times New Roman" w:eastAsia="Times New Roman" w:hAnsi="Times New Roman" w:cs="Times New Roman"/>
          <w:b/>
        </w:rPr>
        <w:t>Navona</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situada en el emplazamiento de lo que fue el estadio </w:t>
      </w:r>
      <w:r>
        <w:rPr>
          <w:rFonts w:ascii="Times New Roman" w:eastAsia="Times New Roman" w:hAnsi="Times New Roman" w:cs="Times New Roman"/>
          <w:b/>
        </w:rPr>
        <w:t>Domiciano</w:t>
      </w:r>
      <w:r>
        <w:rPr>
          <w:rFonts w:ascii="Times New Roman" w:eastAsia="Times New Roman" w:hAnsi="Times New Roman" w:cs="Times New Roman"/>
        </w:rPr>
        <w:t xml:space="preserve">, y es hoy punto de encuentro para turistas y romanos. Por la tarde, les propondremos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Estado más pequeño del mundo con apenas 44 hectáreas, pero con un patrimonio cultural universal inconmensurable. Esta visita nos llevará por la grandeza de los </w:t>
      </w:r>
      <w:r>
        <w:rPr>
          <w:rFonts w:ascii="Times New Roman" w:eastAsia="Times New Roman" w:hAnsi="Times New Roman" w:cs="Times New Roman"/>
          <w:b/>
        </w:rPr>
        <w:t>Museos Vaticanos</w:t>
      </w:r>
      <w:r>
        <w:rPr>
          <w:rFonts w:ascii="Times New Roman" w:eastAsia="Times New Roman" w:hAnsi="Times New Roman" w:cs="Times New Roman"/>
        </w:rPr>
        <w:t xml:space="preserve"> (con entrada preferente) hasta llegar a la </w:t>
      </w:r>
      <w:r>
        <w:rPr>
          <w:rFonts w:ascii="Times New Roman" w:eastAsia="Times New Roman" w:hAnsi="Times New Roman" w:cs="Times New Roman"/>
          <w:b/>
        </w:rPr>
        <w:t>Capilla Sixtina</w:t>
      </w:r>
      <w:r>
        <w:rPr>
          <w:rFonts w:ascii="Times New Roman" w:eastAsia="Times New Roman" w:hAnsi="Times New Roman" w:cs="Times New Roman"/>
        </w:rPr>
        <w:t xml:space="preserve">. Admiraremos los </w:t>
      </w:r>
      <w:r>
        <w:rPr>
          <w:rFonts w:ascii="Times New Roman" w:eastAsia="Times New Roman" w:hAnsi="Times New Roman" w:cs="Times New Roman"/>
          <w:b/>
        </w:rPr>
        <w:t>dos momentos de Miguel Ángel</w:t>
      </w:r>
      <w:r>
        <w:rPr>
          <w:rFonts w:ascii="Times New Roman" w:eastAsia="Times New Roman" w:hAnsi="Times New Roman" w:cs="Times New Roman"/>
        </w:rPr>
        <w:t xml:space="preserve">: </w:t>
      </w:r>
      <w:r>
        <w:rPr>
          <w:rFonts w:ascii="Times New Roman" w:eastAsia="Times New Roman" w:hAnsi="Times New Roman" w:cs="Times New Roman"/>
          <w:b/>
        </w:rPr>
        <w:t xml:space="preserve">la Bóveda </w:t>
      </w:r>
      <w:r>
        <w:rPr>
          <w:rFonts w:ascii="Times New Roman" w:eastAsia="Times New Roman" w:hAnsi="Times New Roman" w:cs="Times New Roman"/>
        </w:rPr>
        <w:t xml:space="preserve">(con 33 años) y </w:t>
      </w:r>
      <w:r>
        <w:rPr>
          <w:rFonts w:ascii="Times New Roman" w:eastAsia="Times New Roman" w:hAnsi="Times New Roman" w:cs="Times New Roman"/>
          <w:b/>
        </w:rPr>
        <w:t xml:space="preserve">El Juicio Final </w:t>
      </w:r>
      <w:r>
        <w:rPr>
          <w:rFonts w:ascii="Times New Roman" w:eastAsia="Times New Roman" w:hAnsi="Times New Roman" w:cs="Times New Roman"/>
        </w:rPr>
        <w:t>(ya con 60 años). Alojamiento.</w:t>
      </w: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957E2A" w:rsidRDefault="00957E2A">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11: ROMA (miércoles) </w:t>
      </w: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w:t>
      </w:r>
    </w:p>
    <w:p w:rsidR="005A781B" w:rsidRDefault="005A78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(jueves)</w:t>
      </w: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¡FIN DE LOS SERVICIOS!</w:t>
      </w:r>
    </w:p>
    <w:p w:rsidR="005A781B" w:rsidRDefault="005A781B">
      <w:pPr>
        <w:pBdr>
          <w:top w:val="nil"/>
          <w:left w:val="nil"/>
          <w:bottom w:val="single" w:sz="12" w:space="1" w:color="000000"/>
          <w:right w:val="nil"/>
          <w:between w:val="nil"/>
        </w:pBdr>
        <w:jc w:val="center"/>
        <w:rPr>
          <w:rFonts w:ascii="Times New Roman" w:eastAsia="Times New Roman" w:hAnsi="Times New Roman" w:cs="Times New Roman"/>
          <w:b/>
          <w:color w:val="000000"/>
        </w:rPr>
      </w:pPr>
    </w:p>
    <w:p w:rsidR="005A781B" w:rsidRDefault="00C637B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5A781B" w:rsidRDefault="00C637B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2 noches en Londres, 3 noches en París, 1 noche en Zúrich, 1 noche en Venecia y 3 noches en Roma, en hoteles de categoría turista mencionados o similares. </w:t>
      </w:r>
    </w:p>
    <w:p w:rsidR="005A781B" w:rsidRDefault="00C637B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5A781B" w:rsidRDefault="00C637B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Internacional de Londres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xml:space="preserve"> – hotel previsto o similar, en horario diurno y en servicio compartido. </w:t>
      </w:r>
    </w:p>
    <w:p w:rsidR="005A781B" w:rsidRDefault="00C637B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Londres, París y Roma, con guías locales y en servicio compartido.</w:t>
      </w:r>
    </w:p>
    <w:p w:rsidR="005A781B" w:rsidRDefault="00C637B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 Kg y 1 morral personal de 8 Kg).</w:t>
      </w:r>
    </w:p>
    <w:p w:rsidR="005A781B" w:rsidRDefault="00C637B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5A781B" w:rsidRDefault="00C637B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5A781B" w:rsidRDefault="00C637B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5A781B" w:rsidRDefault="00C637B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5A781B" w:rsidRDefault="005A781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5A781B" w:rsidRDefault="00C637B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5A781B" w:rsidRDefault="00C637B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5A781B" w:rsidRDefault="00C637B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5A781B" w:rsidRDefault="00C637B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Trámite de visado.</w:t>
      </w:r>
    </w:p>
    <w:p w:rsidR="005A781B" w:rsidRDefault="00C637B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5A781B" w:rsidRDefault="00C637B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5A781B" w:rsidRDefault="00C637B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5A781B" w:rsidRDefault="00C637B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5A781B" w:rsidRDefault="00C637B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5A781B" w:rsidRDefault="00C637B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5A781B" w:rsidRDefault="00C637B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5A781B" w:rsidRDefault="00C637B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w:t>
      </w:r>
    </w:p>
    <w:p w:rsidR="005A781B" w:rsidRDefault="00C637B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w:t>
      </w:r>
      <w:r>
        <w:rPr>
          <w:rFonts w:ascii="Times New Roman" w:eastAsia="Times New Roman" w:hAnsi="Times New Roman" w:cs="Times New Roman"/>
        </w:rPr>
        <w:t xml:space="preserve"> y traslados prestados en días festivos.</w:t>
      </w:r>
    </w:p>
    <w:p w:rsidR="005A781B" w:rsidRDefault="00C637B0">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Suplemento por traslados llegando a los aeropuertos de Londres </w:t>
      </w:r>
      <w:proofErr w:type="spellStart"/>
      <w:r>
        <w:rPr>
          <w:rFonts w:ascii="Times New Roman" w:eastAsia="Times New Roman" w:hAnsi="Times New Roman" w:cs="Times New Roman"/>
        </w:rPr>
        <w:t>Gatwick</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Luton</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Stansted</w:t>
      </w:r>
      <w:proofErr w:type="spellEnd"/>
      <w:r>
        <w:rPr>
          <w:rFonts w:ascii="Times New Roman" w:eastAsia="Times New Roman" w:hAnsi="Times New Roman" w:cs="Times New Roman"/>
        </w:rPr>
        <w:t>: USD 30 por persona a partir de 2 pasajeros viajando juntos (adulto o niño); pasajero viajando solo el suplemento es de USD 60.</w:t>
      </w:r>
    </w:p>
    <w:p w:rsidR="005A781B" w:rsidRDefault="00C637B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5A781B" w:rsidRDefault="005A78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bl>
      <w:tblPr>
        <w:tblStyle w:val="a8"/>
        <w:tblW w:w="7154" w:type="dxa"/>
        <w:jc w:val="center"/>
        <w:tblInd w:w="0" w:type="dxa"/>
        <w:tblLayout w:type="fixed"/>
        <w:tblLook w:val="0400" w:firstRow="0" w:lastRow="0" w:firstColumn="0" w:lastColumn="0" w:noHBand="0" w:noVBand="1"/>
      </w:tblPr>
      <w:tblGrid>
        <w:gridCol w:w="3239"/>
        <w:gridCol w:w="1320"/>
        <w:gridCol w:w="1290"/>
        <w:gridCol w:w="1305"/>
      </w:tblGrid>
      <w:tr w:rsidR="005A781B">
        <w:trPr>
          <w:trHeight w:val="315"/>
          <w:jc w:val="center"/>
        </w:trPr>
        <w:tc>
          <w:tcPr>
            <w:tcW w:w="323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320" w:type="dxa"/>
            <w:tcBorders>
              <w:top w:val="single" w:sz="4" w:space="0" w:color="000000"/>
              <w:left w:val="nil"/>
              <w:bottom w:val="single" w:sz="4" w:space="0" w:color="000000"/>
              <w:right w:val="single" w:sz="4" w:space="0" w:color="000000"/>
            </w:tcBorders>
            <w:shd w:val="clear" w:color="auto" w:fill="C00000"/>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290" w:type="dxa"/>
            <w:tcBorders>
              <w:top w:val="single" w:sz="4" w:space="0" w:color="000000"/>
              <w:left w:val="nil"/>
              <w:bottom w:val="single" w:sz="4" w:space="0" w:color="000000"/>
              <w:right w:val="single" w:sz="4" w:space="0" w:color="000000"/>
            </w:tcBorders>
            <w:shd w:val="clear" w:color="auto" w:fill="C00000"/>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305" w:type="dxa"/>
            <w:tcBorders>
              <w:top w:val="single" w:sz="4" w:space="0" w:color="000000"/>
              <w:left w:val="nil"/>
              <w:bottom w:val="single" w:sz="4" w:space="0" w:color="000000"/>
              <w:right w:val="single" w:sz="4" w:space="0" w:color="000000"/>
            </w:tcBorders>
            <w:shd w:val="clear" w:color="auto" w:fill="C00000"/>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5A781B">
        <w:trPr>
          <w:trHeight w:val="315"/>
          <w:jc w:val="center"/>
        </w:trPr>
        <w:tc>
          <w:tcPr>
            <w:tcW w:w="3239" w:type="dxa"/>
            <w:tcBorders>
              <w:top w:val="nil"/>
              <w:left w:val="single" w:sz="4" w:space="0" w:color="000000"/>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32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2.854</w:t>
            </w:r>
          </w:p>
        </w:tc>
        <w:tc>
          <w:tcPr>
            <w:tcW w:w="129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2.554</w:t>
            </w:r>
          </w:p>
        </w:tc>
        <w:tc>
          <w:tcPr>
            <w:tcW w:w="1305"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2.164</w:t>
            </w:r>
          </w:p>
        </w:tc>
      </w:tr>
      <w:tr w:rsidR="005A781B">
        <w:trPr>
          <w:trHeight w:val="315"/>
          <w:jc w:val="center"/>
        </w:trPr>
        <w:tc>
          <w:tcPr>
            <w:tcW w:w="3239" w:type="dxa"/>
            <w:tcBorders>
              <w:top w:val="nil"/>
              <w:left w:val="single" w:sz="4" w:space="0" w:color="000000"/>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32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1.655</w:t>
            </w:r>
          </w:p>
        </w:tc>
        <w:tc>
          <w:tcPr>
            <w:tcW w:w="129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1.555</w:t>
            </w:r>
          </w:p>
        </w:tc>
        <w:tc>
          <w:tcPr>
            <w:tcW w:w="1305"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1.355</w:t>
            </w:r>
          </w:p>
        </w:tc>
      </w:tr>
      <w:tr w:rsidR="005A781B">
        <w:trPr>
          <w:trHeight w:val="300"/>
          <w:jc w:val="center"/>
        </w:trPr>
        <w:tc>
          <w:tcPr>
            <w:tcW w:w="3239" w:type="dxa"/>
            <w:tcBorders>
              <w:top w:val="nil"/>
              <w:left w:val="single" w:sz="4" w:space="0" w:color="000000"/>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32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1.342</w:t>
            </w:r>
          </w:p>
        </w:tc>
        <w:tc>
          <w:tcPr>
            <w:tcW w:w="129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1.262</w:t>
            </w:r>
          </w:p>
        </w:tc>
        <w:tc>
          <w:tcPr>
            <w:tcW w:w="1305"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1.102</w:t>
            </w:r>
          </w:p>
        </w:tc>
      </w:tr>
    </w:tbl>
    <w:p w:rsidR="005A781B" w:rsidRDefault="00C637B0">
      <w:pPr>
        <w:pBdr>
          <w:top w:val="nil"/>
          <w:left w:val="nil"/>
          <w:bottom w:val="nil"/>
          <w:right w:val="nil"/>
          <w:between w:val="nil"/>
        </w:pBdr>
        <w:jc w:val="both"/>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w:t>
      </w:r>
      <w:r w:rsidR="00C34A06">
        <w:rPr>
          <w:rFonts w:ascii="Times New Roman" w:eastAsia="Times New Roman" w:hAnsi="Times New Roman" w:cs="Times New Roman"/>
          <w:i/>
          <w:color w:val="000000"/>
          <w:sz w:val="20"/>
          <w:szCs w:val="20"/>
        </w:rPr>
        <w:t>de la transacción</w:t>
      </w:r>
      <w:r>
        <w:rPr>
          <w:rFonts w:ascii="Times New Roman" w:eastAsia="Times New Roman" w:hAnsi="Times New Roman" w:cs="Times New Roman"/>
          <w:i/>
          <w:color w:val="000000"/>
          <w:sz w:val="20"/>
          <w:szCs w:val="20"/>
        </w:rPr>
        <w:t xml:space="preserve"> / Acomodación triple uno de los </w:t>
      </w:r>
      <w:r>
        <w:rPr>
          <w:rFonts w:ascii="Times New Roman" w:eastAsia="Times New Roman" w:hAnsi="Times New Roman" w:cs="Times New Roman"/>
          <w:i/>
          <w:color w:val="000000"/>
          <w:sz w:val="20"/>
          <w:szCs w:val="20"/>
        </w:rPr>
        <w:lastRenderedPageBreak/>
        <w:t>pasajeros se aloja en un sofá cama o catre / Máximo de personas por habitación es de 3 personas (incluyendo niños) / Menores a partir de 8 años, pagan tarifa de adulto.</w:t>
      </w:r>
    </w:p>
    <w:tbl>
      <w:tblPr>
        <w:tblStyle w:val="a9"/>
        <w:tblW w:w="8521" w:type="dxa"/>
        <w:jc w:val="center"/>
        <w:tblInd w:w="0" w:type="dxa"/>
        <w:tblLayout w:type="fixed"/>
        <w:tblLook w:val="0400" w:firstRow="0" w:lastRow="0" w:firstColumn="0" w:lastColumn="0" w:noHBand="0" w:noVBand="1"/>
      </w:tblPr>
      <w:tblGrid>
        <w:gridCol w:w="7231"/>
        <w:gridCol w:w="1290"/>
      </w:tblGrid>
      <w:tr w:rsidR="005A781B">
        <w:trPr>
          <w:trHeight w:val="290"/>
          <w:jc w:val="center"/>
        </w:trPr>
        <w:tc>
          <w:tcPr>
            <w:tcW w:w="8521"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5A781B">
        <w:trPr>
          <w:trHeight w:val="290"/>
          <w:jc w:val="center"/>
        </w:trPr>
        <w:tc>
          <w:tcPr>
            <w:tcW w:w="8521"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Roma: hotel – Aeropuerto</w:t>
            </w:r>
          </w:p>
        </w:tc>
      </w:tr>
      <w:tr w:rsidR="005A781B">
        <w:trPr>
          <w:trHeight w:val="250"/>
          <w:jc w:val="center"/>
        </w:trPr>
        <w:tc>
          <w:tcPr>
            <w:tcW w:w="7231" w:type="dxa"/>
            <w:tcBorders>
              <w:top w:val="nil"/>
              <w:left w:val="single" w:sz="4" w:space="0" w:color="000000"/>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29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5A781B">
        <w:trPr>
          <w:trHeight w:val="290"/>
          <w:jc w:val="center"/>
        </w:trPr>
        <w:tc>
          <w:tcPr>
            <w:tcW w:w="7231" w:type="dxa"/>
            <w:tcBorders>
              <w:top w:val="nil"/>
              <w:left w:val="single" w:sz="4" w:space="0" w:color="000000"/>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29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5A781B" w:rsidRDefault="00C637B0">
      <w:pPr>
        <w:pBdr>
          <w:top w:val="nil"/>
          <w:left w:val="nil"/>
          <w:bottom w:val="nil"/>
          <w:right w:val="nil"/>
          <w:between w:val="nil"/>
        </w:pBd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w:t>
      </w:r>
      <w:r>
        <w:rPr>
          <w:rFonts w:ascii="Times New Roman" w:eastAsia="Times New Roman" w:hAnsi="Times New Roman" w:cs="Times New Roman"/>
          <w:i/>
          <w:sz w:val="20"/>
          <w:szCs w:val="20"/>
        </w:rPr>
        <w:t xml:space="preserve"> y traslados prestados en días festivos.</w:t>
      </w:r>
    </w:p>
    <w:tbl>
      <w:tblPr>
        <w:tblStyle w:val="aa"/>
        <w:tblW w:w="3114" w:type="dxa"/>
        <w:jc w:val="center"/>
        <w:tblInd w:w="0" w:type="dxa"/>
        <w:tblLayout w:type="fixed"/>
        <w:tblLook w:val="0400" w:firstRow="0" w:lastRow="0" w:firstColumn="0" w:lastColumn="0" w:noHBand="0" w:noVBand="1"/>
      </w:tblPr>
      <w:tblGrid>
        <w:gridCol w:w="1271"/>
        <w:gridCol w:w="1843"/>
      </w:tblGrid>
      <w:tr w:rsidR="005A781B" w:rsidTr="00AA320C">
        <w:trPr>
          <w:trHeight w:val="560"/>
          <w:jc w:val="center"/>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5A781B" w:rsidTr="00AA320C">
        <w:trPr>
          <w:trHeight w:val="290"/>
          <w:jc w:val="center"/>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5A781B" w:rsidTr="00AA320C">
        <w:trPr>
          <w:trHeight w:val="290"/>
          <w:jc w:val="center"/>
        </w:trPr>
        <w:tc>
          <w:tcPr>
            <w:tcW w:w="1271" w:type="dxa"/>
            <w:tcBorders>
              <w:top w:val="nil"/>
              <w:left w:val="single" w:sz="4" w:space="0" w:color="000000"/>
              <w:bottom w:val="single" w:sz="4" w:space="0" w:color="000000"/>
              <w:right w:val="single" w:sz="4" w:space="0" w:color="000000"/>
            </w:tcBorders>
            <w:shd w:val="clear" w:color="auto" w:fill="auto"/>
            <w:vAlign w:val="center"/>
          </w:tcPr>
          <w:p w:rsidR="005A781B" w:rsidRDefault="00C637B0" w:rsidP="005750F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843"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13, 20, 27.</w:t>
            </w:r>
          </w:p>
        </w:tc>
      </w:tr>
      <w:tr w:rsidR="005A781B" w:rsidTr="00AA320C">
        <w:trPr>
          <w:trHeight w:val="290"/>
          <w:jc w:val="center"/>
        </w:trPr>
        <w:tc>
          <w:tcPr>
            <w:tcW w:w="1271" w:type="dxa"/>
            <w:tcBorders>
              <w:top w:val="nil"/>
              <w:left w:val="single" w:sz="4" w:space="0" w:color="000000"/>
              <w:bottom w:val="single" w:sz="4" w:space="0" w:color="000000"/>
              <w:right w:val="single" w:sz="4" w:space="0" w:color="000000"/>
            </w:tcBorders>
            <w:shd w:val="clear" w:color="auto" w:fill="auto"/>
            <w:vAlign w:val="center"/>
          </w:tcPr>
          <w:p w:rsidR="005A781B" w:rsidRDefault="00C637B0" w:rsidP="005750F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843"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3, 10, 17, 24, 31.</w:t>
            </w:r>
          </w:p>
        </w:tc>
      </w:tr>
      <w:tr w:rsidR="005A781B" w:rsidTr="00AA320C">
        <w:trPr>
          <w:trHeight w:val="290"/>
          <w:jc w:val="center"/>
        </w:trPr>
        <w:tc>
          <w:tcPr>
            <w:tcW w:w="1271" w:type="dxa"/>
            <w:tcBorders>
              <w:top w:val="nil"/>
              <w:left w:val="single" w:sz="4" w:space="0" w:color="000000"/>
              <w:bottom w:val="single" w:sz="4" w:space="0" w:color="000000"/>
              <w:right w:val="single" w:sz="4" w:space="0" w:color="000000"/>
            </w:tcBorders>
            <w:shd w:val="clear" w:color="auto" w:fill="auto"/>
            <w:vAlign w:val="center"/>
          </w:tcPr>
          <w:p w:rsidR="005A781B" w:rsidRDefault="00C637B0" w:rsidP="005750F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843"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5A781B" w:rsidTr="00AA320C">
        <w:trPr>
          <w:trHeight w:val="290"/>
          <w:jc w:val="center"/>
        </w:trPr>
        <w:tc>
          <w:tcPr>
            <w:tcW w:w="1271" w:type="dxa"/>
            <w:tcBorders>
              <w:top w:val="nil"/>
              <w:left w:val="single" w:sz="4" w:space="0" w:color="000000"/>
              <w:bottom w:val="single" w:sz="4" w:space="0" w:color="000000"/>
              <w:right w:val="single" w:sz="4" w:space="0" w:color="000000"/>
            </w:tcBorders>
            <w:shd w:val="clear" w:color="auto" w:fill="auto"/>
            <w:vAlign w:val="center"/>
          </w:tcPr>
          <w:p w:rsidR="005A781B" w:rsidRDefault="00C637B0" w:rsidP="005750F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843"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5A781B" w:rsidTr="00AA320C">
        <w:trPr>
          <w:trHeight w:val="290"/>
          <w:jc w:val="center"/>
        </w:trPr>
        <w:tc>
          <w:tcPr>
            <w:tcW w:w="1271" w:type="dxa"/>
            <w:tcBorders>
              <w:top w:val="nil"/>
              <w:left w:val="single" w:sz="4" w:space="0" w:color="000000"/>
              <w:bottom w:val="single" w:sz="4" w:space="0" w:color="000000"/>
              <w:right w:val="single" w:sz="4" w:space="0" w:color="000000"/>
            </w:tcBorders>
            <w:shd w:val="clear" w:color="auto" w:fill="auto"/>
            <w:vAlign w:val="center"/>
          </w:tcPr>
          <w:p w:rsidR="005A781B" w:rsidRDefault="00C637B0" w:rsidP="005750F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843"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5A781B" w:rsidTr="00AA320C">
        <w:trPr>
          <w:trHeight w:val="290"/>
          <w:jc w:val="center"/>
        </w:trPr>
        <w:tc>
          <w:tcPr>
            <w:tcW w:w="1271" w:type="dxa"/>
            <w:tcBorders>
              <w:top w:val="nil"/>
              <w:left w:val="single" w:sz="4" w:space="0" w:color="000000"/>
              <w:bottom w:val="single" w:sz="4" w:space="0" w:color="000000"/>
              <w:right w:val="single" w:sz="4" w:space="0" w:color="000000"/>
            </w:tcBorders>
            <w:shd w:val="clear" w:color="auto" w:fill="auto"/>
            <w:vAlign w:val="center"/>
          </w:tcPr>
          <w:p w:rsidR="005A781B" w:rsidRDefault="00C637B0" w:rsidP="005750F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843"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7, 14, 21, 28.</w:t>
            </w:r>
          </w:p>
        </w:tc>
      </w:tr>
      <w:tr w:rsidR="005A781B" w:rsidTr="00AA320C">
        <w:trPr>
          <w:trHeight w:val="290"/>
          <w:jc w:val="center"/>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5A781B" w:rsidTr="00AA320C">
        <w:trPr>
          <w:trHeight w:val="290"/>
          <w:jc w:val="center"/>
        </w:trPr>
        <w:tc>
          <w:tcPr>
            <w:tcW w:w="1271" w:type="dxa"/>
            <w:tcBorders>
              <w:top w:val="nil"/>
              <w:left w:val="single" w:sz="4" w:space="0" w:color="000000"/>
              <w:bottom w:val="single" w:sz="4" w:space="0" w:color="000000"/>
              <w:right w:val="single" w:sz="4" w:space="0" w:color="000000"/>
            </w:tcBorders>
            <w:shd w:val="clear" w:color="auto" w:fill="auto"/>
            <w:vAlign w:val="center"/>
          </w:tcPr>
          <w:p w:rsidR="005A781B" w:rsidRDefault="00C637B0" w:rsidP="00C34F6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843"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4, 11, 18, 25.</w:t>
            </w:r>
          </w:p>
        </w:tc>
      </w:tr>
      <w:tr w:rsidR="005A781B" w:rsidTr="00AA320C">
        <w:trPr>
          <w:trHeight w:val="290"/>
          <w:jc w:val="center"/>
        </w:trPr>
        <w:tc>
          <w:tcPr>
            <w:tcW w:w="1271" w:type="dxa"/>
            <w:tcBorders>
              <w:top w:val="nil"/>
              <w:left w:val="single" w:sz="4" w:space="0" w:color="000000"/>
              <w:bottom w:val="single" w:sz="4" w:space="0" w:color="000000"/>
              <w:right w:val="single" w:sz="4" w:space="0" w:color="000000"/>
            </w:tcBorders>
            <w:shd w:val="clear" w:color="auto" w:fill="auto"/>
            <w:vAlign w:val="center"/>
          </w:tcPr>
          <w:p w:rsidR="005A781B" w:rsidRDefault="00C637B0" w:rsidP="00C34F6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843"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1, 8, 15, 22.</w:t>
            </w:r>
          </w:p>
        </w:tc>
      </w:tr>
      <w:tr w:rsidR="005A781B" w:rsidTr="00AA320C">
        <w:trPr>
          <w:trHeight w:val="290"/>
          <w:jc w:val="center"/>
        </w:trPr>
        <w:tc>
          <w:tcPr>
            <w:tcW w:w="1271" w:type="dxa"/>
            <w:tcBorders>
              <w:top w:val="nil"/>
              <w:left w:val="single" w:sz="4" w:space="0" w:color="000000"/>
              <w:bottom w:val="single" w:sz="4" w:space="0" w:color="000000"/>
              <w:right w:val="single" w:sz="4" w:space="0" w:color="000000"/>
            </w:tcBorders>
            <w:shd w:val="clear" w:color="auto" w:fill="auto"/>
            <w:vAlign w:val="center"/>
          </w:tcPr>
          <w:p w:rsidR="005A781B" w:rsidRDefault="00C637B0" w:rsidP="00C34F6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843"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bl>
    <w:p w:rsidR="00920AB7" w:rsidRDefault="00920AB7">
      <w:pPr>
        <w:pBdr>
          <w:top w:val="nil"/>
          <w:left w:val="nil"/>
          <w:bottom w:val="nil"/>
          <w:right w:val="nil"/>
          <w:between w:val="nil"/>
        </w:pBdr>
        <w:rPr>
          <w:rFonts w:ascii="Times New Roman" w:eastAsia="Times New Roman" w:hAnsi="Times New Roman" w:cs="Times New Roman"/>
          <w:i/>
          <w:sz w:val="20"/>
          <w:szCs w:val="20"/>
        </w:rPr>
      </w:pPr>
    </w:p>
    <w:tbl>
      <w:tblPr>
        <w:tblStyle w:val="ab"/>
        <w:tblW w:w="9870" w:type="dxa"/>
        <w:jc w:val="center"/>
        <w:tblInd w:w="0" w:type="dxa"/>
        <w:tblLayout w:type="fixed"/>
        <w:tblLook w:val="0400" w:firstRow="0" w:lastRow="0" w:firstColumn="0" w:lastColumn="0" w:noHBand="0" w:noVBand="1"/>
      </w:tblPr>
      <w:tblGrid>
        <w:gridCol w:w="1125"/>
        <w:gridCol w:w="6000"/>
        <w:gridCol w:w="1320"/>
        <w:gridCol w:w="1425"/>
      </w:tblGrid>
      <w:tr w:rsidR="005A781B">
        <w:trPr>
          <w:trHeight w:val="279"/>
          <w:jc w:val="center"/>
        </w:trPr>
        <w:tc>
          <w:tcPr>
            <w:tcW w:w="9870"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5A781B">
        <w:trPr>
          <w:trHeight w:val="279"/>
          <w:jc w:val="center"/>
        </w:trPr>
        <w:tc>
          <w:tcPr>
            <w:tcW w:w="9870"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5A781B">
        <w:trPr>
          <w:trHeight w:val="539"/>
          <w:jc w:val="center"/>
        </w:trPr>
        <w:tc>
          <w:tcPr>
            <w:tcW w:w="1125" w:type="dxa"/>
            <w:vMerge w:val="restart"/>
            <w:tcBorders>
              <w:top w:val="nil"/>
              <w:left w:val="single" w:sz="4" w:space="0" w:color="000000"/>
              <w:bottom w:val="single" w:sz="4" w:space="0" w:color="000000"/>
              <w:right w:val="single" w:sz="4" w:space="0" w:color="000000"/>
            </w:tcBorders>
            <w:shd w:val="clear" w:color="auto" w:fill="C00000"/>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6000" w:type="dxa"/>
            <w:vMerge w:val="restart"/>
            <w:tcBorders>
              <w:top w:val="nil"/>
              <w:left w:val="single" w:sz="4" w:space="0" w:color="000000"/>
              <w:bottom w:val="single" w:sz="4" w:space="0" w:color="000000"/>
              <w:right w:val="single" w:sz="4" w:space="0" w:color="000000"/>
            </w:tcBorders>
            <w:shd w:val="clear" w:color="auto" w:fill="C00000"/>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320" w:type="dxa"/>
            <w:vMerge w:val="restart"/>
            <w:tcBorders>
              <w:top w:val="nil"/>
              <w:left w:val="single" w:sz="4" w:space="0" w:color="000000"/>
              <w:bottom w:val="single" w:sz="4" w:space="0" w:color="000000"/>
              <w:right w:val="single" w:sz="4" w:space="0" w:color="000000"/>
            </w:tcBorders>
            <w:shd w:val="clear" w:color="auto" w:fill="C00000"/>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425" w:type="dxa"/>
            <w:tcBorders>
              <w:top w:val="nil"/>
              <w:left w:val="nil"/>
              <w:bottom w:val="single" w:sz="4" w:space="0" w:color="000000"/>
              <w:right w:val="single" w:sz="4" w:space="0" w:color="000000"/>
            </w:tcBorders>
            <w:shd w:val="clear" w:color="auto" w:fill="C00000"/>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tc>
      </w:tr>
      <w:tr w:rsidR="005A781B">
        <w:trPr>
          <w:trHeight w:val="279"/>
          <w:jc w:val="center"/>
        </w:trPr>
        <w:tc>
          <w:tcPr>
            <w:tcW w:w="1125" w:type="dxa"/>
            <w:vMerge/>
            <w:tcBorders>
              <w:top w:val="nil"/>
              <w:left w:val="single" w:sz="4" w:space="0" w:color="000000"/>
              <w:bottom w:val="single" w:sz="4" w:space="0" w:color="000000"/>
              <w:right w:val="single" w:sz="4" w:space="0" w:color="000000"/>
            </w:tcBorders>
            <w:shd w:val="clear" w:color="auto" w:fill="C00000"/>
            <w:vAlign w:val="center"/>
          </w:tcPr>
          <w:p w:rsidR="005A781B" w:rsidRDefault="005A781B">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6000" w:type="dxa"/>
            <w:vMerge/>
            <w:tcBorders>
              <w:top w:val="nil"/>
              <w:left w:val="single" w:sz="4" w:space="0" w:color="000000"/>
              <w:bottom w:val="single" w:sz="4" w:space="0" w:color="000000"/>
              <w:right w:val="single" w:sz="4" w:space="0" w:color="000000"/>
            </w:tcBorders>
            <w:shd w:val="clear" w:color="auto" w:fill="C00000"/>
            <w:vAlign w:val="center"/>
          </w:tcPr>
          <w:p w:rsidR="005A781B" w:rsidRDefault="005A781B">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320" w:type="dxa"/>
            <w:vMerge/>
            <w:tcBorders>
              <w:top w:val="nil"/>
              <w:left w:val="single" w:sz="4" w:space="0" w:color="000000"/>
              <w:bottom w:val="single" w:sz="4" w:space="0" w:color="000000"/>
              <w:right w:val="single" w:sz="4" w:space="0" w:color="000000"/>
            </w:tcBorders>
            <w:shd w:val="clear" w:color="auto" w:fill="C00000"/>
            <w:vAlign w:val="center"/>
          </w:tcPr>
          <w:p w:rsidR="005A781B" w:rsidRDefault="005A781B">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25" w:type="dxa"/>
            <w:tcBorders>
              <w:top w:val="nil"/>
              <w:left w:val="nil"/>
              <w:bottom w:val="single" w:sz="4" w:space="0" w:color="000000"/>
              <w:right w:val="single" w:sz="4" w:space="0" w:color="000000"/>
            </w:tcBorders>
            <w:shd w:val="clear" w:color="auto" w:fill="C00000"/>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5A781B">
        <w:trPr>
          <w:trHeight w:val="279"/>
          <w:jc w:val="center"/>
        </w:trPr>
        <w:tc>
          <w:tcPr>
            <w:tcW w:w="1125" w:type="dxa"/>
            <w:tcBorders>
              <w:top w:val="nil"/>
              <w:left w:val="single" w:sz="4" w:space="0" w:color="000000"/>
              <w:bottom w:val="single" w:sz="4" w:space="0" w:color="000000"/>
              <w:right w:val="single" w:sz="4" w:space="0" w:color="000000"/>
            </w:tcBorders>
            <w:shd w:val="clear" w:color="auto" w:fill="FFFFFF"/>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6000" w:type="dxa"/>
            <w:tcBorders>
              <w:top w:val="nil"/>
              <w:left w:val="nil"/>
              <w:bottom w:val="single" w:sz="4" w:space="0" w:color="000000"/>
              <w:right w:val="single" w:sz="4" w:space="0" w:color="000000"/>
            </w:tcBorders>
            <w:shd w:val="clear" w:color="auto" w:fill="FFFFFF"/>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Este de Londres </w:t>
            </w:r>
          </w:p>
        </w:tc>
        <w:tc>
          <w:tcPr>
            <w:tcW w:w="1320" w:type="dxa"/>
            <w:tcBorders>
              <w:top w:val="nil"/>
              <w:left w:val="nil"/>
              <w:bottom w:val="single" w:sz="4" w:space="0" w:color="000000"/>
              <w:right w:val="single" w:sz="4" w:space="0" w:color="000000"/>
            </w:tcBorders>
            <w:shd w:val="clear" w:color="auto" w:fill="FFFFFF"/>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25" w:type="dxa"/>
            <w:tcBorders>
              <w:top w:val="nil"/>
              <w:left w:val="nil"/>
              <w:bottom w:val="single" w:sz="4" w:space="0" w:color="000000"/>
              <w:right w:val="single" w:sz="4" w:space="0" w:color="000000"/>
            </w:tcBorders>
            <w:shd w:val="clear" w:color="auto" w:fill="FFFFFF"/>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5A781B">
        <w:trPr>
          <w:trHeight w:val="279"/>
          <w:jc w:val="center"/>
        </w:trPr>
        <w:tc>
          <w:tcPr>
            <w:tcW w:w="1125" w:type="dxa"/>
            <w:vMerge w:val="restart"/>
            <w:tcBorders>
              <w:top w:val="nil"/>
              <w:left w:val="single" w:sz="4" w:space="0" w:color="000000"/>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600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32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25"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5A781B">
        <w:trPr>
          <w:trHeight w:val="188"/>
          <w:jc w:val="center"/>
        </w:trPr>
        <w:tc>
          <w:tcPr>
            <w:tcW w:w="1125" w:type="dxa"/>
            <w:vMerge/>
            <w:tcBorders>
              <w:top w:val="nil"/>
              <w:left w:val="single" w:sz="4" w:space="0" w:color="000000"/>
              <w:bottom w:val="single" w:sz="4" w:space="0" w:color="000000"/>
              <w:right w:val="single" w:sz="4" w:space="0" w:color="000000"/>
            </w:tcBorders>
            <w:shd w:val="clear" w:color="auto" w:fill="auto"/>
            <w:vAlign w:val="center"/>
          </w:tcPr>
          <w:p w:rsidR="005A781B" w:rsidRDefault="005A781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00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32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425"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5A781B">
        <w:trPr>
          <w:trHeight w:val="279"/>
          <w:jc w:val="center"/>
        </w:trPr>
        <w:tc>
          <w:tcPr>
            <w:tcW w:w="1125" w:type="dxa"/>
            <w:vMerge/>
            <w:tcBorders>
              <w:top w:val="nil"/>
              <w:left w:val="single" w:sz="4" w:space="0" w:color="000000"/>
              <w:bottom w:val="single" w:sz="4" w:space="0" w:color="000000"/>
              <w:right w:val="single" w:sz="4" w:space="0" w:color="000000"/>
            </w:tcBorders>
            <w:shd w:val="clear" w:color="auto" w:fill="auto"/>
            <w:vAlign w:val="center"/>
          </w:tcPr>
          <w:p w:rsidR="005A781B" w:rsidRDefault="005A781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00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32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25"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5A781B">
        <w:trPr>
          <w:trHeight w:val="279"/>
          <w:jc w:val="center"/>
        </w:trPr>
        <w:tc>
          <w:tcPr>
            <w:tcW w:w="1125" w:type="dxa"/>
            <w:tcBorders>
              <w:top w:val="nil"/>
              <w:left w:val="single" w:sz="4" w:space="0" w:color="000000"/>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600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32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425"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5A781B">
        <w:trPr>
          <w:trHeight w:val="279"/>
          <w:jc w:val="center"/>
        </w:trPr>
        <w:tc>
          <w:tcPr>
            <w:tcW w:w="1125" w:type="dxa"/>
            <w:vMerge w:val="restart"/>
            <w:tcBorders>
              <w:top w:val="nil"/>
              <w:left w:val="single" w:sz="4" w:space="0" w:color="000000"/>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600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32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25"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5A781B">
        <w:trPr>
          <w:trHeight w:val="279"/>
          <w:jc w:val="center"/>
        </w:trPr>
        <w:tc>
          <w:tcPr>
            <w:tcW w:w="1125" w:type="dxa"/>
            <w:vMerge/>
            <w:tcBorders>
              <w:top w:val="nil"/>
              <w:left w:val="single" w:sz="4" w:space="0" w:color="000000"/>
              <w:bottom w:val="single" w:sz="4" w:space="0" w:color="000000"/>
              <w:right w:val="single" w:sz="4" w:space="0" w:color="000000"/>
            </w:tcBorders>
            <w:shd w:val="clear" w:color="auto" w:fill="auto"/>
            <w:vAlign w:val="center"/>
          </w:tcPr>
          <w:p w:rsidR="005A781B" w:rsidRDefault="005A781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00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32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425"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5A781B">
        <w:trPr>
          <w:trHeight w:val="279"/>
          <w:jc w:val="center"/>
        </w:trPr>
        <w:tc>
          <w:tcPr>
            <w:tcW w:w="1125" w:type="dxa"/>
            <w:vMerge w:val="restart"/>
            <w:tcBorders>
              <w:top w:val="nil"/>
              <w:left w:val="single" w:sz="4" w:space="0" w:color="000000"/>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600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32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25"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5A781B">
        <w:trPr>
          <w:trHeight w:val="300"/>
          <w:jc w:val="center"/>
        </w:trPr>
        <w:tc>
          <w:tcPr>
            <w:tcW w:w="1125" w:type="dxa"/>
            <w:vMerge/>
            <w:tcBorders>
              <w:top w:val="nil"/>
              <w:left w:val="single" w:sz="4" w:space="0" w:color="000000"/>
              <w:bottom w:val="single" w:sz="4" w:space="0" w:color="000000"/>
              <w:right w:val="single" w:sz="4" w:space="0" w:color="000000"/>
            </w:tcBorders>
            <w:shd w:val="clear" w:color="auto" w:fill="auto"/>
            <w:vAlign w:val="center"/>
          </w:tcPr>
          <w:p w:rsidR="005A781B" w:rsidRDefault="005A781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00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32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25"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5A781B">
        <w:trPr>
          <w:trHeight w:val="279"/>
          <w:jc w:val="center"/>
        </w:trPr>
        <w:tc>
          <w:tcPr>
            <w:tcW w:w="1125" w:type="dxa"/>
            <w:vMerge/>
            <w:tcBorders>
              <w:top w:val="nil"/>
              <w:left w:val="single" w:sz="4" w:space="0" w:color="000000"/>
              <w:bottom w:val="single" w:sz="4" w:space="0" w:color="000000"/>
              <w:right w:val="single" w:sz="4" w:space="0" w:color="000000"/>
            </w:tcBorders>
            <w:shd w:val="clear" w:color="auto" w:fill="auto"/>
            <w:vAlign w:val="center"/>
          </w:tcPr>
          <w:p w:rsidR="005A781B" w:rsidRDefault="005A781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00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32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425"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5A781B">
        <w:trPr>
          <w:trHeight w:val="279"/>
          <w:jc w:val="center"/>
        </w:trPr>
        <w:tc>
          <w:tcPr>
            <w:tcW w:w="1125" w:type="dxa"/>
            <w:vMerge/>
            <w:tcBorders>
              <w:top w:val="nil"/>
              <w:left w:val="single" w:sz="4" w:space="0" w:color="000000"/>
              <w:bottom w:val="single" w:sz="4" w:space="0" w:color="000000"/>
              <w:right w:val="single" w:sz="4" w:space="0" w:color="000000"/>
            </w:tcBorders>
            <w:shd w:val="clear" w:color="auto" w:fill="auto"/>
            <w:vAlign w:val="center"/>
          </w:tcPr>
          <w:p w:rsidR="005A781B" w:rsidRDefault="005A781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00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320"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425" w:type="dxa"/>
            <w:tcBorders>
              <w:top w:val="nil"/>
              <w:left w:val="nil"/>
              <w:bottom w:val="single" w:sz="4" w:space="0" w:color="000000"/>
              <w:right w:val="single" w:sz="4" w:space="0" w:color="000000"/>
            </w:tcBorders>
            <w:shd w:val="clear" w:color="auto" w:fill="auto"/>
            <w:vAlign w:val="center"/>
          </w:tcPr>
          <w:p w:rsidR="005A781B" w:rsidRDefault="00C637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5A781B" w:rsidRDefault="00C637B0">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w:t>
      </w:r>
      <w:r>
        <w:rPr>
          <w:rFonts w:ascii="Times New Roman" w:eastAsia="Times New Roman" w:hAnsi="Times New Roman" w:cs="Times New Roman"/>
          <w:i/>
          <w:color w:val="000000"/>
          <w:sz w:val="20"/>
          <w:szCs w:val="20"/>
        </w:rPr>
        <w:lastRenderedPageBreak/>
        <w:t>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5A781B" w:rsidRDefault="00C637B0">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anchor="heading=h.gjdgxs">
        <w:r>
          <w:rPr>
            <w:rFonts w:ascii="Times New Roman" w:eastAsia="Times New Roman" w:hAnsi="Times New Roman" w:cs="Times New Roman"/>
            <w:b/>
            <w:color w:val="FF0000"/>
            <w:u w:val="single"/>
          </w:rPr>
          <w:t>aquí</w:t>
        </w:r>
      </w:hyperlink>
      <w:r>
        <w:rPr>
          <w:rFonts w:ascii="Times New Roman" w:eastAsia="Times New Roman" w:hAnsi="Times New Roman" w:cs="Times New Roman"/>
          <w:b/>
          <w:color w:val="000000"/>
        </w:rPr>
        <w:t xml:space="preserve"> puedes ver las descripciones de las excursiones opcionales:</w:t>
      </w:r>
    </w:p>
    <w:p w:rsidR="005A781B" w:rsidRDefault="00C637B0" w:rsidP="00957E2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458048" cy="1562875"/>
            <wp:effectExtent l="0" t="0" r="0" b="0"/>
            <wp:docPr id="163414426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t="20003"/>
                    <a:stretch>
                      <a:fillRect/>
                    </a:stretch>
                  </pic:blipFill>
                  <pic:spPr>
                    <a:xfrm>
                      <a:off x="0" y="0"/>
                      <a:ext cx="1458048" cy="1562875"/>
                    </a:xfrm>
                    <a:prstGeom prst="rect">
                      <a:avLst/>
                    </a:prstGeom>
                    <a:ln/>
                  </pic:spPr>
                </pic:pic>
              </a:graphicData>
            </a:graphic>
          </wp:inline>
        </w:drawing>
      </w:r>
    </w:p>
    <w:tbl>
      <w:tblPr>
        <w:tblStyle w:val="ac"/>
        <w:tblW w:w="8784" w:type="dxa"/>
        <w:jc w:val="center"/>
        <w:tblInd w:w="0" w:type="dxa"/>
        <w:tblLayout w:type="fixed"/>
        <w:tblLook w:val="0400" w:firstRow="0" w:lastRow="0" w:firstColumn="0" w:lastColumn="0" w:noHBand="0" w:noVBand="1"/>
      </w:tblPr>
      <w:tblGrid>
        <w:gridCol w:w="1112"/>
        <w:gridCol w:w="7672"/>
      </w:tblGrid>
      <w:tr w:rsidR="005A781B" w:rsidRPr="001A5E32" w:rsidTr="00920AB7">
        <w:trPr>
          <w:trHeight w:val="236"/>
          <w:jc w:val="center"/>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5A781B" w:rsidRPr="001A5E32" w:rsidRDefault="00C637B0" w:rsidP="001A5E32">
            <w:pPr>
              <w:pStyle w:val="Sinespaciado"/>
              <w:jc w:val="center"/>
              <w:rPr>
                <w:rFonts w:ascii="Times New Roman" w:hAnsi="Times New Roman" w:cs="Times New Roman"/>
                <w:b/>
              </w:rPr>
            </w:pPr>
            <w:r w:rsidRPr="001A5E32">
              <w:rPr>
                <w:rFonts w:ascii="Times New Roman" w:hAnsi="Times New Roman" w:cs="Times New Roman"/>
                <w:b/>
              </w:rPr>
              <w:t>Hoteles previstos o similares</w:t>
            </w:r>
          </w:p>
        </w:tc>
      </w:tr>
      <w:tr w:rsidR="005A781B" w:rsidRPr="001A5E32" w:rsidTr="00920AB7">
        <w:trPr>
          <w:trHeight w:val="236"/>
          <w:jc w:val="center"/>
        </w:trPr>
        <w:tc>
          <w:tcPr>
            <w:tcW w:w="1112" w:type="dxa"/>
            <w:tcBorders>
              <w:top w:val="nil"/>
              <w:left w:val="single" w:sz="4" w:space="0" w:color="000000"/>
              <w:bottom w:val="single" w:sz="4" w:space="0" w:color="000000"/>
              <w:right w:val="single" w:sz="4" w:space="0" w:color="000000"/>
            </w:tcBorders>
            <w:shd w:val="clear" w:color="auto" w:fill="auto"/>
            <w:vAlign w:val="center"/>
          </w:tcPr>
          <w:p w:rsidR="005A781B" w:rsidRPr="001A5E32" w:rsidRDefault="00C637B0" w:rsidP="001A5E32">
            <w:pPr>
              <w:pStyle w:val="Sinespaciado"/>
              <w:jc w:val="center"/>
              <w:rPr>
                <w:rFonts w:ascii="Times New Roman" w:hAnsi="Times New Roman" w:cs="Times New Roman"/>
                <w:b/>
                <w:color w:val="000000"/>
              </w:rPr>
            </w:pPr>
            <w:r w:rsidRPr="001A5E32">
              <w:rPr>
                <w:rFonts w:ascii="Times New Roman" w:hAnsi="Times New Roman" w:cs="Times New Roman"/>
                <w:b/>
                <w:color w:val="000000"/>
              </w:rPr>
              <w:t>Ciudad</w:t>
            </w:r>
          </w:p>
        </w:tc>
        <w:tc>
          <w:tcPr>
            <w:tcW w:w="7672" w:type="dxa"/>
            <w:tcBorders>
              <w:top w:val="nil"/>
              <w:left w:val="nil"/>
              <w:bottom w:val="single" w:sz="4" w:space="0" w:color="000000"/>
              <w:right w:val="single" w:sz="4" w:space="0" w:color="000000"/>
            </w:tcBorders>
            <w:shd w:val="clear" w:color="auto" w:fill="auto"/>
            <w:vAlign w:val="center"/>
          </w:tcPr>
          <w:p w:rsidR="005A781B" w:rsidRPr="001A5E32" w:rsidRDefault="00C637B0" w:rsidP="001A5E32">
            <w:pPr>
              <w:pStyle w:val="Sinespaciado"/>
              <w:jc w:val="center"/>
              <w:rPr>
                <w:rFonts w:ascii="Times New Roman" w:hAnsi="Times New Roman" w:cs="Times New Roman"/>
                <w:b/>
                <w:color w:val="000000"/>
              </w:rPr>
            </w:pPr>
            <w:r w:rsidRPr="001A5E32">
              <w:rPr>
                <w:rFonts w:ascii="Times New Roman" w:hAnsi="Times New Roman" w:cs="Times New Roman"/>
                <w:b/>
                <w:color w:val="000000"/>
              </w:rPr>
              <w:t>Hoteles</w:t>
            </w:r>
          </w:p>
        </w:tc>
      </w:tr>
      <w:tr w:rsidR="005A781B" w:rsidRPr="003B3C62" w:rsidTr="00920AB7">
        <w:trPr>
          <w:trHeight w:val="456"/>
          <w:jc w:val="center"/>
        </w:trPr>
        <w:tc>
          <w:tcPr>
            <w:tcW w:w="1112" w:type="dxa"/>
            <w:tcBorders>
              <w:top w:val="nil"/>
              <w:left w:val="single" w:sz="4" w:space="0" w:color="000000"/>
              <w:bottom w:val="single" w:sz="4" w:space="0" w:color="000000"/>
              <w:right w:val="single" w:sz="4" w:space="0" w:color="000000"/>
            </w:tcBorders>
            <w:shd w:val="clear" w:color="auto" w:fill="auto"/>
            <w:vAlign w:val="center"/>
          </w:tcPr>
          <w:p w:rsidR="005A781B" w:rsidRPr="001A5E32" w:rsidRDefault="00C637B0" w:rsidP="001A5E32">
            <w:pPr>
              <w:pStyle w:val="Sinespaciado"/>
              <w:jc w:val="center"/>
              <w:rPr>
                <w:rFonts w:ascii="Times New Roman" w:hAnsi="Times New Roman" w:cs="Times New Roman"/>
                <w:b/>
                <w:color w:val="000000"/>
              </w:rPr>
            </w:pPr>
            <w:r w:rsidRPr="001A5E32">
              <w:rPr>
                <w:rFonts w:ascii="Times New Roman" w:hAnsi="Times New Roman" w:cs="Times New Roman"/>
                <w:b/>
                <w:color w:val="000000"/>
              </w:rPr>
              <w:t>Londres</w:t>
            </w:r>
          </w:p>
        </w:tc>
        <w:tc>
          <w:tcPr>
            <w:tcW w:w="7672" w:type="dxa"/>
            <w:tcBorders>
              <w:top w:val="nil"/>
              <w:left w:val="nil"/>
              <w:bottom w:val="single" w:sz="4" w:space="0" w:color="000000"/>
              <w:right w:val="single" w:sz="4" w:space="0" w:color="000000"/>
            </w:tcBorders>
            <w:shd w:val="clear" w:color="auto" w:fill="auto"/>
            <w:vAlign w:val="center"/>
          </w:tcPr>
          <w:p w:rsidR="005A781B" w:rsidRPr="001A5E32" w:rsidRDefault="00C637B0" w:rsidP="00FB2353">
            <w:pPr>
              <w:pStyle w:val="Sinespaciado"/>
              <w:jc w:val="both"/>
              <w:rPr>
                <w:rFonts w:ascii="Times New Roman" w:hAnsi="Times New Roman" w:cs="Times New Roman"/>
                <w:color w:val="000000"/>
                <w:lang w:val="en-US"/>
              </w:rPr>
            </w:pPr>
            <w:r w:rsidRPr="001A5E32">
              <w:rPr>
                <w:rFonts w:ascii="Times New Roman" w:hAnsi="Times New Roman" w:cs="Times New Roman"/>
                <w:color w:val="000000"/>
                <w:lang w:val="en-US"/>
              </w:rPr>
              <w:t xml:space="preserve">Premier Inn Heathrow Airport Bath Road T2&amp;T3 / Premier Inn London </w:t>
            </w:r>
            <w:proofErr w:type="spellStart"/>
            <w:r w:rsidRPr="001A5E32">
              <w:rPr>
                <w:rFonts w:ascii="Times New Roman" w:hAnsi="Times New Roman" w:cs="Times New Roman"/>
                <w:color w:val="000000"/>
                <w:lang w:val="en-US"/>
              </w:rPr>
              <w:t>Chiswick</w:t>
            </w:r>
            <w:proofErr w:type="spellEnd"/>
            <w:r w:rsidRPr="001A5E32">
              <w:rPr>
                <w:rFonts w:ascii="Times New Roman" w:hAnsi="Times New Roman" w:cs="Times New Roman"/>
                <w:color w:val="000000"/>
                <w:lang w:val="en-US"/>
              </w:rPr>
              <w:t xml:space="preserve"> hotel / Premier Inn London Croydon Town Centre.</w:t>
            </w:r>
          </w:p>
        </w:tc>
      </w:tr>
      <w:tr w:rsidR="005A781B" w:rsidRPr="003B3C62" w:rsidTr="00920AB7">
        <w:trPr>
          <w:trHeight w:val="784"/>
          <w:jc w:val="center"/>
        </w:trPr>
        <w:tc>
          <w:tcPr>
            <w:tcW w:w="1112" w:type="dxa"/>
            <w:tcBorders>
              <w:top w:val="nil"/>
              <w:left w:val="single" w:sz="4" w:space="0" w:color="000000"/>
              <w:bottom w:val="single" w:sz="4" w:space="0" w:color="000000"/>
              <w:right w:val="single" w:sz="4" w:space="0" w:color="000000"/>
            </w:tcBorders>
            <w:shd w:val="clear" w:color="auto" w:fill="auto"/>
            <w:vAlign w:val="center"/>
          </w:tcPr>
          <w:p w:rsidR="005A781B" w:rsidRPr="001A5E32" w:rsidRDefault="00C637B0" w:rsidP="001A5E32">
            <w:pPr>
              <w:pStyle w:val="Sinespaciado"/>
              <w:jc w:val="center"/>
              <w:rPr>
                <w:rFonts w:ascii="Times New Roman" w:hAnsi="Times New Roman" w:cs="Times New Roman"/>
                <w:b/>
                <w:color w:val="000000"/>
              </w:rPr>
            </w:pPr>
            <w:r w:rsidRPr="001A5E32">
              <w:rPr>
                <w:rFonts w:ascii="Times New Roman" w:hAnsi="Times New Roman" w:cs="Times New Roman"/>
                <w:b/>
                <w:color w:val="000000"/>
              </w:rPr>
              <w:t>París</w:t>
            </w:r>
          </w:p>
        </w:tc>
        <w:tc>
          <w:tcPr>
            <w:tcW w:w="7672" w:type="dxa"/>
            <w:tcBorders>
              <w:top w:val="nil"/>
              <w:left w:val="nil"/>
              <w:bottom w:val="single" w:sz="4" w:space="0" w:color="000000"/>
              <w:right w:val="single" w:sz="4" w:space="0" w:color="000000"/>
            </w:tcBorders>
            <w:shd w:val="clear" w:color="auto" w:fill="auto"/>
            <w:vAlign w:val="center"/>
          </w:tcPr>
          <w:p w:rsidR="005A781B" w:rsidRPr="001A5E32" w:rsidRDefault="00C637B0" w:rsidP="00FB2353">
            <w:pPr>
              <w:pStyle w:val="Sinespaciado"/>
              <w:jc w:val="both"/>
              <w:rPr>
                <w:rFonts w:ascii="Times New Roman" w:hAnsi="Times New Roman" w:cs="Times New Roman"/>
                <w:color w:val="000000"/>
                <w:lang w:val="en-US"/>
              </w:rPr>
            </w:pPr>
            <w:r w:rsidRPr="001A5E32">
              <w:rPr>
                <w:rFonts w:ascii="Times New Roman" w:hAnsi="Times New Roman" w:cs="Times New Roman"/>
                <w:color w:val="000000"/>
                <w:lang w:val="en-US"/>
              </w:rPr>
              <w:t xml:space="preserve">Campanile </w:t>
            </w:r>
            <w:proofErr w:type="spellStart"/>
            <w:r w:rsidRPr="001A5E32">
              <w:rPr>
                <w:rFonts w:ascii="Times New Roman" w:hAnsi="Times New Roman" w:cs="Times New Roman"/>
                <w:color w:val="000000"/>
                <w:lang w:val="en-US"/>
              </w:rPr>
              <w:t>París</w:t>
            </w:r>
            <w:proofErr w:type="spellEnd"/>
            <w:r w:rsidRPr="001A5E32">
              <w:rPr>
                <w:rFonts w:ascii="Times New Roman" w:hAnsi="Times New Roman" w:cs="Times New Roman"/>
                <w:color w:val="000000"/>
                <w:lang w:val="en-US"/>
              </w:rPr>
              <w:t xml:space="preserve"> Est Porte De </w:t>
            </w:r>
            <w:proofErr w:type="spellStart"/>
            <w:r w:rsidRPr="001A5E32">
              <w:rPr>
                <w:rFonts w:ascii="Times New Roman" w:hAnsi="Times New Roman" w:cs="Times New Roman"/>
                <w:color w:val="000000"/>
                <w:lang w:val="en-US"/>
              </w:rPr>
              <w:t>Bagnolet</w:t>
            </w:r>
            <w:proofErr w:type="spellEnd"/>
            <w:r w:rsidRPr="001A5E32">
              <w:rPr>
                <w:rFonts w:ascii="Times New Roman" w:hAnsi="Times New Roman" w:cs="Times New Roman"/>
                <w:color w:val="000000"/>
                <w:lang w:val="en-US"/>
              </w:rPr>
              <w:t xml:space="preserve"> / Campanile Paris </w:t>
            </w:r>
            <w:proofErr w:type="spellStart"/>
            <w:r w:rsidRPr="001A5E32">
              <w:rPr>
                <w:rFonts w:ascii="Times New Roman" w:hAnsi="Times New Roman" w:cs="Times New Roman"/>
                <w:color w:val="000000"/>
                <w:lang w:val="en-US"/>
              </w:rPr>
              <w:t>Roissy</w:t>
            </w:r>
            <w:proofErr w:type="spellEnd"/>
            <w:r w:rsidRPr="001A5E32">
              <w:rPr>
                <w:rFonts w:ascii="Times New Roman" w:hAnsi="Times New Roman" w:cs="Times New Roman"/>
                <w:color w:val="000000"/>
                <w:lang w:val="en-US"/>
              </w:rPr>
              <w:t xml:space="preserve"> / Campanile Paris </w:t>
            </w:r>
            <w:proofErr w:type="spellStart"/>
            <w:r w:rsidRPr="001A5E32">
              <w:rPr>
                <w:rFonts w:ascii="Times New Roman" w:hAnsi="Times New Roman" w:cs="Times New Roman"/>
                <w:color w:val="000000"/>
                <w:lang w:val="en-US"/>
              </w:rPr>
              <w:t>Ouest</w:t>
            </w:r>
            <w:proofErr w:type="spellEnd"/>
            <w:r w:rsidRPr="001A5E32">
              <w:rPr>
                <w:rFonts w:ascii="Times New Roman" w:hAnsi="Times New Roman" w:cs="Times New Roman"/>
                <w:color w:val="000000"/>
                <w:lang w:val="en-US"/>
              </w:rPr>
              <w:t xml:space="preserve"> - Pont de </w:t>
            </w:r>
            <w:proofErr w:type="spellStart"/>
            <w:r w:rsidRPr="001A5E32">
              <w:rPr>
                <w:rFonts w:ascii="Times New Roman" w:hAnsi="Times New Roman" w:cs="Times New Roman"/>
                <w:color w:val="000000"/>
                <w:lang w:val="en-US"/>
              </w:rPr>
              <w:t>Suresnes</w:t>
            </w:r>
            <w:proofErr w:type="spellEnd"/>
            <w:r w:rsidRPr="001A5E32">
              <w:rPr>
                <w:rFonts w:ascii="Times New Roman" w:hAnsi="Times New Roman" w:cs="Times New Roman"/>
                <w:color w:val="000000"/>
                <w:lang w:val="en-US"/>
              </w:rPr>
              <w:t xml:space="preserve"> / Hotel </w:t>
            </w:r>
            <w:proofErr w:type="spellStart"/>
            <w:r w:rsidRPr="001A5E32">
              <w:rPr>
                <w:rFonts w:ascii="Times New Roman" w:hAnsi="Times New Roman" w:cs="Times New Roman"/>
                <w:color w:val="000000"/>
                <w:lang w:val="en-US"/>
              </w:rPr>
              <w:t>Kyriad</w:t>
            </w:r>
            <w:proofErr w:type="spellEnd"/>
            <w:r w:rsidRPr="001A5E32">
              <w:rPr>
                <w:rFonts w:ascii="Times New Roman" w:hAnsi="Times New Roman" w:cs="Times New Roman"/>
                <w:color w:val="000000"/>
                <w:lang w:val="en-US"/>
              </w:rPr>
              <w:t xml:space="preserve"> Paris Nord – </w:t>
            </w:r>
            <w:proofErr w:type="spellStart"/>
            <w:r w:rsidRPr="001A5E32">
              <w:rPr>
                <w:rFonts w:ascii="Times New Roman" w:hAnsi="Times New Roman" w:cs="Times New Roman"/>
                <w:color w:val="000000"/>
                <w:lang w:val="en-US"/>
              </w:rPr>
              <w:t>Ecouen</w:t>
            </w:r>
            <w:proofErr w:type="spellEnd"/>
            <w:r w:rsidRPr="001A5E32">
              <w:rPr>
                <w:rFonts w:ascii="Times New Roman" w:hAnsi="Times New Roman" w:cs="Times New Roman"/>
                <w:color w:val="000000"/>
                <w:lang w:val="en-US"/>
              </w:rPr>
              <w:t xml:space="preserve"> / Hotel Ibis Budget </w:t>
            </w:r>
            <w:proofErr w:type="spellStart"/>
            <w:r w:rsidRPr="001A5E32">
              <w:rPr>
                <w:rFonts w:ascii="Times New Roman" w:hAnsi="Times New Roman" w:cs="Times New Roman"/>
                <w:color w:val="000000"/>
                <w:lang w:val="en-US"/>
              </w:rPr>
              <w:t>Fresnes</w:t>
            </w:r>
            <w:proofErr w:type="spellEnd"/>
            <w:r w:rsidRPr="001A5E32">
              <w:rPr>
                <w:rFonts w:ascii="Times New Roman" w:hAnsi="Times New Roman" w:cs="Times New Roman"/>
                <w:color w:val="000000"/>
                <w:lang w:val="en-US"/>
              </w:rPr>
              <w:t xml:space="preserve"> / Hotel Restaurant Campanile </w:t>
            </w:r>
            <w:proofErr w:type="spellStart"/>
            <w:r w:rsidRPr="001A5E32">
              <w:rPr>
                <w:rFonts w:ascii="Times New Roman" w:hAnsi="Times New Roman" w:cs="Times New Roman"/>
                <w:color w:val="000000"/>
                <w:lang w:val="en-US"/>
              </w:rPr>
              <w:t>Morangis</w:t>
            </w:r>
            <w:proofErr w:type="spellEnd"/>
            <w:r w:rsidRPr="001A5E32">
              <w:rPr>
                <w:rFonts w:ascii="Times New Roman" w:hAnsi="Times New Roman" w:cs="Times New Roman"/>
                <w:color w:val="000000"/>
                <w:lang w:val="en-US"/>
              </w:rPr>
              <w:t xml:space="preserve"> </w:t>
            </w:r>
            <w:proofErr w:type="spellStart"/>
            <w:r w:rsidRPr="001A5E32">
              <w:rPr>
                <w:rFonts w:ascii="Times New Roman" w:hAnsi="Times New Roman" w:cs="Times New Roman"/>
                <w:color w:val="000000"/>
                <w:lang w:val="en-US"/>
              </w:rPr>
              <w:t>Orly</w:t>
            </w:r>
            <w:proofErr w:type="spellEnd"/>
            <w:r w:rsidRPr="001A5E32">
              <w:rPr>
                <w:rFonts w:ascii="Times New Roman" w:hAnsi="Times New Roman" w:cs="Times New Roman"/>
                <w:color w:val="000000"/>
                <w:lang w:val="en-US"/>
              </w:rPr>
              <w:t xml:space="preserve"> / Hotel Restaurant Campanile Argenteuil / B&amp;B Hotel Paris Est </w:t>
            </w:r>
            <w:proofErr w:type="spellStart"/>
            <w:r w:rsidRPr="001A5E32">
              <w:rPr>
                <w:rFonts w:ascii="Times New Roman" w:hAnsi="Times New Roman" w:cs="Times New Roman"/>
                <w:color w:val="000000"/>
                <w:lang w:val="en-US"/>
              </w:rPr>
              <w:t>Bobigny</w:t>
            </w:r>
            <w:proofErr w:type="spellEnd"/>
            <w:r w:rsidRPr="001A5E32">
              <w:rPr>
                <w:rFonts w:ascii="Times New Roman" w:hAnsi="Times New Roman" w:cs="Times New Roman"/>
                <w:color w:val="000000"/>
                <w:lang w:val="en-US"/>
              </w:rPr>
              <w:t xml:space="preserve"> </w:t>
            </w:r>
            <w:proofErr w:type="spellStart"/>
            <w:r w:rsidRPr="001A5E32">
              <w:rPr>
                <w:rFonts w:ascii="Times New Roman" w:hAnsi="Times New Roman" w:cs="Times New Roman"/>
                <w:color w:val="000000"/>
                <w:lang w:val="en-US"/>
              </w:rPr>
              <w:t>Université</w:t>
            </w:r>
            <w:proofErr w:type="spellEnd"/>
            <w:r w:rsidRPr="001A5E32">
              <w:rPr>
                <w:rFonts w:ascii="Times New Roman" w:hAnsi="Times New Roman" w:cs="Times New Roman"/>
                <w:color w:val="000000"/>
                <w:lang w:val="en-US"/>
              </w:rPr>
              <w:t>.</w:t>
            </w:r>
          </w:p>
        </w:tc>
      </w:tr>
      <w:tr w:rsidR="005A781B" w:rsidRPr="003B3C62" w:rsidTr="00920AB7">
        <w:trPr>
          <w:trHeight w:val="456"/>
          <w:jc w:val="center"/>
        </w:trPr>
        <w:tc>
          <w:tcPr>
            <w:tcW w:w="1112" w:type="dxa"/>
            <w:tcBorders>
              <w:top w:val="nil"/>
              <w:left w:val="single" w:sz="4" w:space="0" w:color="000000"/>
              <w:bottom w:val="single" w:sz="4" w:space="0" w:color="000000"/>
              <w:right w:val="single" w:sz="4" w:space="0" w:color="000000"/>
            </w:tcBorders>
            <w:shd w:val="clear" w:color="auto" w:fill="auto"/>
            <w:vAlign w:val="center"/>
          </w:tcPr>
          <w:p w:rsidR="005A781B" w:rsidRPr="001A5E32" w:rsidRDefault="00C637B0" w:rsidP="001A5E32">
            <w:pPr>
              <w:pStyle w:val="Sinespaciado"/>
              <w:jc w:val="center"/>
              <w:rPr>
                <w:rFonts w:ascii="Times New Roman" w:hAnsi="Times New Roman" w:cs="Times New Roman"/>
                <w:b/>
                <w:color w:val="000000"/>
              </w:rPr>
            </w:pPr>
            <w:r w:rsidRPr="001A5E32">
              <w:rPr>
                <w:rFonts w:ascii="Times New Roman" w:hAnsi="Times New Roman" w:cs="Times New Roman"/>
                <w:b/>
                <w:color w:val="000000"/>
              </w:rPr>
              <w:t>Zúrich</w:t>
            </w:r>
          </w:p>
        </w:tc>
        <w:tc>
          <w:tcPr>
            <w:tcW w:w="7672" w:type="dxa"/>
            <w:tcBorders>
              <w:top w:val="nil"/>
              <w:left w:val="nil"/>
              <w:bottom w:val="single" w:sz="4" w:space="0" w:color="000000"/>
              <w:right w:val="single" w:sz="4" w:space="0" w:color="000000"/>
            </w:tcBorders>
            <w:shd w:val="clear" w:color="auto" w:fill="auto"/>
            <w:vAlign w:val="center"/>
          </w:tcPr>
          <w:p w:rsidR="005A781B" w:rsidRPr="001A5E32" w:rsidRDefault="00C637B0" w:rsidP="00FB2353">
            <w:pPr>
              <w:pStyle w:val="Sinespaciado"/>
              <w:jc w:val="both"/>
              <w:rPr>
                <w:rFonts w:ascii="Times New Roman" w:hAnsi="Times New Roman" w:cs="Times New Roman"/>
                <w:color w:val="000000"/>
                <w:lang w:val="en-US"/>
              </w:rPr>
            </w:pPr>
            <w:r w:rsidRPr="001A5E32">
              <w:rPr>
                <w:rFonts w:ascii="Times New Roman" w:hAnsi="Times New Roman" w:cs="Times New Roman"/>
                <w:color w:val="000000"/>
                <w:lang w:val="en-US"/>
              </w:rPr>
              <w:t xml:space="preserve">B&amp;B Zurich East </w:t>
            </w:r>
            <w:proofErr w:type="spellStart"/>
            <w:r w:rsidRPr="001A5E32">
              <w:rPr>
                <w:rFonts w:ascii="Times New Roman" w:hAnsi="Times New Roman" w:cs="Times New Roman"/>
                <w:color w:val="000000"/>
                <w:lang w:val="en-US"/>
              </w:rPr>
              <w:t>Wallisellen</w:t>
            </w:r>
            <w:proofErr w:type="spellEnd"/>
            <w:r w:rsidRPr="001A5E32">
              <w:rPr>
                <w:rFonts w:ascii="Times New Roman" w:hAnsi="Times New Roman" w:cs="Times New Roman"/>
                <w:color w:val="000000"/>
                <w:lang w:val="en-US"/>
              </w:rPr>
              <w:t xml:space="preserve"> / Harry’s Home Zurich </w:t>
            </w:r>
            <w:proofErr w:type="spellStart"/>
            <w:r w:rsidRPr="001A5E32">
              <w:rPr>
                <w:rFonts w:ascii="Times New Roman" w:hAnsi="Times New Roman" w:cs="Times New Roman"/>
                <w:color w:val="000000"/>
                <w:lang w:val="en-US"/>
              </w:rPr>
              <w:t>Limmattal</w:t>
            </w:r>
            <w:proofErr w:type="spellEnd"/>
            <w:r w:rsidRPr="001A5E32">
              <w:rPr>
                <w:rFonts w:ascii="Times New Roman" w:hAnsi="Times New Roman" w:cs="Times New Roman"/>
                <w:color w:val="000000"/>
                <w:lang w:val="en-US"/>
              </w:rPr>
              <w:t xml:space="preserve"> / B&amp;B Zürich Airport </w:t>
            </w:r>
            <w:proofErr w:type="spellStart"/>
            <w:r w:rsidRPr="001A5E32">
              <w:rPr>
                <w:rFonts w:ascii="Times New Roman" w:hAnsi="Times New Roman" w:cs="Times New Roman"/>
                <w:color w:val="000000"/>
                <w:lang w:val="en-US"/>
              </w:rPr>
              <w:t>Rümlang</w:t>
            </w:r>
            <w:proofErr w:type="spellEnd"/>
            <w:r w:rsidRPr="001A5E32">
              <w:rPr>
                <w:rFonts w:ascii="Times New Roman" w:hAnsi="Times New Roman" w:cs="Times New Roman"/>
                <w:color w:val="000000"/>
                <w:lang w:val="en-US"/>
              </w:rPr>
              <w:t xml:space="preserve"> / B&amp;B Hotel </w:t>
            </w:r>
            <w:proofErr w:type="spellStart"/>
            <w:r w:rsidRPr="001A5E32">
              <w:rPr>
                <w:rFonts w:ascii="Times New Roman" w:hAnsi="Times New Roman" w:cs="Times New Roman"/>
                <w:color w:val="000000"/>
                <w:lang w:val="en-US"/>
              </w:rPr>
              <w:t>Rothrist</w:t>
            </w:r>
            <w:proofErr w:type="spellEnd"/>
            <w:r w:rsidRPr="001A5E32">
              <w:rPr>
                <w:rFonts w:ascii="Times New Roman" w:hAnsi="Times New Roman" w:cs="Times New Roman"/>
                <w:color w:val="000000"/>
                <w:lang w:val="en-US"/>
              </w:rPr>
              <w:t>.</w:t>
            </w:r>
          </w:p>
        </w:tc>
      </w:tr>
      <w:tr w:rsidR="005A781B" w:rsidRPr="001A5E32" w:rsidTr="00920AB7">
        <w:trPr>
          <w:trHeight w:val="456"/>
          <w:jc w:val="center"/>
        </w:trPr>
        <w:tc>
          <w:tcPr>
            <w:tcW w:w="1112" w:type="dxa"/>
            <w:tcBorders>
              <w:top w:val="nil"/>
              <w:left w:val="single" w:sz="4" w:space="0" w:color="000000"/>
              <w:bottom w:val="single" w:sz="4" w:space="0" w:color="000000"/>
              <w:right w:val="single" w:sz="4" w:space="0" w:color="000000"/>
            </w:tcBorders>
            <w:shd w:val="clear" w:color="auto" w:fill="auto"/>
            <w:vAlign w:val="center"/>
          </w:tcPr>
          <w:p w:rsidR="005A781B" w:rsidRPr="001A5E32" w:rsidRDefault="00C637B0" w:rsidP="001A5E32">
            <w:pPr>
              <w:pStyle w:val="Sinespaciado"/>
              <w:jc w:val="center"/>
              <w:rPr>
                <w:rFonts w:ascii="Times New Roman" w:hAnsi="Times New Roman" w:cs="Times New Roman"/>
                <w:b/>
                <w:color w:val="000000"/>
              </w:rPr>
            </w:pPr>
            <w:r w:rsidRPr="001A5E32">
              <w:rPr>
                <w:rFonts w:ascii="Times New Roman" w:hAnsi="Times New Roman" w:cs="Times New Roman"/>
                <w:b/>
                <w:color w:val="000000"/>
              </w:rPr>
              <w:t>Venecia</w:t>
            </w:r>
          </w:p>
        </w:tc>
        <w:tc>
          <w:tcPr>
            <w:tcW w:w="7672" w:type="dxa"/>
            <w:tcBorders>
              <w:top w:val="nil"/>
              <w:left w:val="nil"/>
              <w:bottom w:val="single" w:sz="4" w:space="0" w:color="000000"/>
              <w:right w:val="single" w:sz="4" w:space="0" w:color="000000"/>
            </w:tcBorders>
            <w:shd w:val="clear" w:color="auto" w:fill="auto"/>
            <w:vAlign w:val="center"/>
          </w:tcPr>
          <w:p w:rsidR="005A781B" w:rsidRPr="001A5E32" w:rsidRDefault="00C637B0" w:rsidP="00FB2353">
            <w:pPr>
              <w:pStyle w:val="Sinespaciado"/>
              <w:jc w:val="both"/>
              <w:rPr>
                <w:rFonts w:ascii="Times New Roman" w:hAnsi="Times New Roman" w:cs="Times New Roman"/>
                <w:color w:val="000000"/>
              </w:rPr>
            </w:pPr>
            <w:r w:rsidRPr="001A5E32">
              <w:rPr>
                <w:rFonts w:ascii="Times New Roman" w:hAnsi="Times New Roman" w:cs="Times New Roman"/>
                <w:color w:val="000000"/>
              </w:rPr>
              <w:t xml:space="preserve">Sirio Hotel </w:t>
            </w:r>
            <w:proofErr w:type="spellStart"/>
            <w:r w:rsidRPr="001A5E32">
              <w:rPr>
                <w:rFonts w:ascii="Times New Roman" w:hAnsi="Times New Roman" w:cs="Times New Roman"/>
                <w:color w:val="000000"/>
              </w:rPr>
              <w:t>Venice</w:t>
            </w:r>
            <w:proofErr w:type="spellEnd"/>
            <w:r w:rsidRPr="001A5E32">
              <w:rPr>
                <w:rFonts w:ascii="Times New Roman" w:hAnsi="Times New Roman" w:cs="Times New Roman"/>
                <w:color w:val="000000"/>
              </w:rPr>
              <w:t xml:space="preserve"> / San Giuliano </w:t>
            </w:r>
            <w:proofErr w:type="spellStart"/>
            <w:r w:rsidRPr="001A5E32">
              <w:rPr>
                <w:rFonts w:ascii="Times New Roman" w:hAnsi="Times New Roman" w:cs="Times New Roman"/>
                <w:color w:val="000000"/>
              </w:rPr>
              <w:t>Venice</w:t>
            </w:r>
            <w:proofErr w:type="spellEnd"/>
            <w:r w:rsidRPr="001A5E32">
              <w:rPr>
                <w:rFonts w:ascii="Times New Roman" w:hAnsi="Times New Roman" w:cs="Times New Roman"/>
                <w:color w:val="000000"/>
              </w:rPr>
              <w:t xml:space="preserve"> / Villa Pace Park Hotel </w:t>
            </w:r>
            <w:proofErr w:type="spellStart"/>
            <w:r w:rsidRPr="001A5E32">
              <w:rPr>
                <w:rFonts w:ascii="Times New Roman" w:hAnsi="Times New Roman" w:cs="Times New Roman"/>
                <w:color w:val="000000"/>
              </w:rPr>
              <w:t>Bolognese</w:t>
            </w:r>
            <w:proofErr w:type="spellEnd"/>
            <w:r w:rsidRPr="001A5E32">
              <w:rPr>
                <w:rFonts w:ascii="Times New Roman" w:hAnsi="Times New Roman" w:cs="Times New Roman"/>
                <w:color w:val="000000"/>
              </w:rPr>
              <w:t xml:space="preserve"> / Alexander / </w:t>
            </w:r>
            <w:proofErr w:type="spellStart"/>
            <w:r w:rsidRPr="001A5E32">
              <w:rPr>
                <w:rFonts w:ascii="Times New Roman" w:hAnsi="Times New Roman" w:cs="Times New Roman"/>
                <w:color w:val="000000"/>
              </w:rPr>
              <w:t>Belstay</w:t>
            </w:r>
            <w:proofErr w:type="spellEnd"/>
            <w:r w:rsidRPr="001A5E32">
              <w:rPr>
                <w:rFonts w:ascii="Times New Roman" w:hAnsi="Times New Roman" w:cs="Times New Roman"/>
                <w:color w:val="000000"/>
              </w:rPr>
              <w:t xml:space="preserve"> </w:t>
            </w:r>
            <w:proofErr w:type="spellStart"/>
            <w:r w:rsidRPr="001A5E32">
              <w:rPr>
                <w:rFonts w:ascii="Times New Roman" w:hAnsi="Times New Roman" w:cs="Times New Roman"/>
                <w:color w:val="000000"/>
              </w:rPr>
              <w:t>Marghera</w:t>
            </w:r>
            <w:proofErr w:type="spellEnd"/>
            <w:r w:rsidRPr="001A5E32">
              <w:rPr>
                <w:rFonts w:ascii="Times New Roman" w:hAnsi="Times New Roman" w:cs="Times New Roman"/>
                <w:color w:val="000000"/>
              </w:rPr>
              <w:t xml:space="preserve"> / Albatros / Hotel </w:t>
            </w:r>
            <w:proofErr w:type="spellStart"/>
            <w:r w:rsidRPr="001A5E32">
              <w:rPr>
                <w:rFonts w:ascii="Times New Roman" w:hAnsi="Times New Roman" w:cs="Times New Roman"/>
                <w:color w:val="000000"/>
              </w:rPr>
              <w:t>Trifoglio</w:t>
            </w:r>
            <w:proofErr w:type="spellEnd"/>
            <w:r w:rsidRPr="001A5E32">
              <w:rPr>
                <w:rFonts w:ascii="Times New Roman" w:hAnsi="Times New Roman" w:cs="Times New Roman"/>
                <w:color w:val="000000"/>
              </w:rPr>
              <w:t>.</w:t>
            </w:r>
          </w:p>
        </w:tc>
      </w:tr>
      <w:tr w:rsidR="005A781B" w:rsidRPr="001A5E32" w:rsidTr="00920AB7">
        <w:trPr>
          <w:trHeight w:val="456"/>
          <w:jc w:val="center"/>
        </w:trPr>
        <w:tc>
          <w:tcPr>
            <w:tcW w:w="1112" w:type="dxa"/>
            <w:tcBorders>
              <w:top w:val="nil"/>
              <w:left w:val="single" w:sz="4" w:space="0" w:color="000000"/>
              <w:bottom w:val="single" w:sz="4" w:space="0" w:color="000000"/>
              <w:right w:val="single" w:sz="4" w:space="0" w:color="000000"/>
            </w:tcBorders>
            <w:shd w:val="clear" w:color="auto" w:fill="auto"/>
            <w:vAlign w:val="center"/>
          </w:tcPr>
          <w:p w:rsidR="005A781B" w:rsidRPr="001A5E32" w:rsidRDefault="00C637B0" w:rsidP="001A5E32">
            <w:pPr>
              <w:pStyle w:val="Sinespaciado"/>
              <w:jc w:val="center"/>
              <w:rPr>
                <w:rFonts w:ascii="Times New Roman" w:hAnsi="Times New Roman" w:cs="Times New Roman"/>
                <w:b/>
                <w:color w:val="000000"/>
              </w:rPr>
            </w:pPr>
            <w:r w:rsidRPr="001A5E32">
              <w:rPr>
                <w:rFonts w:ascii="Times New Roman" w:hAnsi="Times New Roman" w:cs="Times New Roman"/>
                <w:b/>
                <w:color w:val="000000"/>
              </w:rPr>
              <w:t>Roma</w:t>
            </w:r>
          </w:p>
        </w:tc>
        <w:tc>
          <w:tcPr>
            <w:tcW w:w="7672" w:type="dxa"/>
            <w:tcBorders>
              <w:top w:val="nil"/>
              <w:left w:val="nil"/>
              <w:bottom w:val="single" w:sz="4" w:space="0" w:color="000000"/>
              <w:right w:val="single" w:sz="4" w:space="0" w:color="000000"/>
            </w:tcBorders>
            <w:shd w:val="clear" w:color="auto" w:fill="auto"/>
            <w:vAlign w:val="center"/>
          </w:tcPr>
          <w:p w:rsidR="005A781B" w:rsidRPr="001A5E32" w:rsidRDefault="00C637B0" w:rsidP="00FB2353">
            <w:pPr>
              <w:pStyle w:val="Sinespaciado"/>
              <w:jc w:val="both"/>
              <w:rPr>
                <w:rFonts w:ascii="Times New Roman" w:hAnsi="Times New Roman" w:cs="Times New Roman"/>
                <w:color w:val="000000"/>
              </w:rPr>
            </w:pPr>
            <w:r w:rsidRPr="001A5E32">
              <w:rPr>
                <w:rFonts w:ascii="Times New Roman" w:hAnsi="Times New Roman" w:cs="Times New Roman"/>
                <w:color w:val="000000"/>
              </w:rPr>
              <w:t xml:space="preserve">Hotel </w:t>
            </w:r>
            <w:proofErr w:type="spellStart"/>
            <w:r w:rsidRPr="001A5E32">
              <w:rPr>
                <w:rFonts w:ascii="Times New Roman" w:hAnsi="Times New Roman" w:cs="Times New Roman"/>
                <w:color w:val="000000"/>
              </w:rPr>
              <w:t>Capannelle</w:t>
            </w:r>
            <w:proofErr w:type="spellEnd"/>
            <w:r w:rsidRPr="001A5E32">
              <w:rPr>
                <w:rFonts w:ascii="Times New Roman" w:hAnsi="Times New Roman" w:cs="Times New Roman"/>
                <w:color w:val="000000"/>
              </w:rPr>
              <w:t xml:space="preserve"> / Parco de Medici / Hotel Villa </w:t>
            </w:r>
            <w:proofErr w:type="spellStart"/>
            <w:r w:rsidRPr="001A5E32">
              <w:rPr>
                <w:rFonts w:ascii="Times New Roman" w:hAnsi="Times New Roman" w:cs="Times New Roman"/>
                <w:color w:val="000000"/>
              </w:rPr>
              <w:t>Vecchia</w:t>
            </w:r>
            <w:proofErr w:type="spellEnd"/>
            <w:r w:rsidRPr="001A5E32">
              <w:rPr>
                <w:rFonts w:ascii="Times New Roman" w:hAnsi="Times New Roman" w:cs="Times New Roman"/>
                <w:color w:val="000000"/>
              </w:rPr>
              <w:t xml:space="preserve"> / Excel </w:t>
            </w:r>
            <w:proofErr w:type="spellStart"/>
            <w:r w:rsidRPr="001A5E32">
              <w:rPr>
                <w:rFonts w:ascii="Times New Roman" w:hAnsi="Times New Roman" w:cs="Times New Roman"/>
                <w:color w:val="000000"/>
              </w:rPr>
              <w:t>Ciampino</w:t>
            </w:r>
            <w:proofErr w:type="spellEnd"/>
            <w:r w:rsidRPr="001A5E32">
              <w:rPr>
                <w:rFonts w:ascii="Times New Roman" w:hAnsi="Times New Roman" w:cs="Times New Roman"/>
                <w:color w:val="000000"/>
              </w:rPr>
              <w:t xml:space="preserve"> / Casa San Juan de </w:t>
            </w:r>
            <w:proofErr w:type="spellStart"/>
            <w:r w:rsidRPr="001A5E32">
              <w:rPr>
                <w:rFonts w:ascii="Times New Roman" w:hAnsi="Times New Roman" w:cs="Times New Roman"/>
                <w:color w:val="000000"/>
              </w:rPr>
              <w:t>Avila</w:t>
            </w:r>
            <w:proofErr w:type="spellEnd"/>
            <w:r w:rsidRPr="001A5E32">
              <w:rPr>
                <w:rFonts w:ascii="Times New Roman" w:hAnsi="Times New Roman" w:cs="Times New Roman"/>
                <w:color w:val="000000"/>
              </w:rPr>
              <w:t>.</w:t>
            </w:r>
          </w:p>
        </w:tc>
      </w:tr>
    </w:tbl>
    <w:p w:rsidR="005A781B" w:rsidRDefault="005A781B" w:rsidP="001A5E32">
      <w:pPr>
        <w:pStyle w:val="Sinespaciado"/>
      </w:pPr>
    </w:p>
    <w:p w:rsidR="005A781B" w:rsidRPr="00920AB7" w:rsidRDefault="00C637B0" w:rsidP="00920AB7">
      <w:pPr>
        <w:pStyle w:val="Sinespaciado"/>
        <w:jc w:val="both"/>
        <w:rPr>
          <w:rFonts w:ascii="Times New Roman" w:hAnsi="Times New Roman" w:cs="Times New Roman"/>
          <w:b/>
        </w:rPr>
      </w:pPr>
      <w:r w:rsidRPr="00920AB7">
        <w:rPr>
          <w:rFonts w:ascii="Times New Roman" w:hAnsi="Times New Roman" w:cs="Times New Roman"/>
          <w:b/>
        </w:rPr>
        <w:t>Condiciones Generales:</w:t>
      </w:r>
    </w:p>
    <w:p w:rsidR="005A781B" w:rsidRDefault="00C637B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w:t>
      </w:r>
      <w:r w:rsidR="003B3C62">
        <w:rPr>
          <w:rFonts w:ascii="Times New Roman" w:eastAsia="Times New Roman" w:hAnsi="Times New Roman" w:cs="Times New Roman"/>
          <w:color w:val="000000"/>
        </w:rPr>
        <w:t xml:space="preserve"> que se realice la transacción</w:t>
      </w:r>
      <w:bookmarkStart w:id="2" w:name="_GoBack"/>
      <w:bookmarkEnd w:id="2"/>
      <w:r>
        <w:rPr>
          <w:rFonts w:ascii="Times New Roman" w:eastAsia="Times New Roman" w:hAnsi="Times New Roman" w:cs="Times New Roman"/>
          <w:color w:val="000000"/>
        </w:rPr>
        <w:t>.</w:t>
      </w:r>
    </w:p>
    <w:p w:rsidR="005A781B" w:rsidRDefault="00C637B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5A781B" w:rsidRDefault="00C637B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5A781B" w:rsidRDefault="00C637B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5A781B" w:rsidRDefault="00C637B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5A781B" w:rsidRDefault="00C637B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5A781B" w:rsidRDefault="00C637B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Los servicios incluidos dentro de este programa y que no sean tomados, no son reembolsables. </w:t>
      </w:r>
    </w:p>
    <w:p w:rsidR="005A781B" w:rsidRDefault="00C637B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5A781B" w:rsidRDefault="00C637B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5A781B" w:rsidRDefault="00C637B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5A781B" w:rsidRDefault="00C637B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5A781B" w:rsidRDefault="00C637B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5A781B" w:rsidRDefault="00C637B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5A781B" w:rsidRDefault="00C637B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5A781B" w:rsidRDefault="00C637B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5A781B" w:rsidRDefault="005A781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5A781B" w:rsidRDefault="00C637B0">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5A781B" w:rsidRDefault="00C637B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de Bodega:  no debe superar los 23 Kg de peso, ni los 158 cm, siendo esta medida la suma de las tres dimensiones (alto + ancho + largo). </w:t>
      </w:r>
    </w:p>
    <w:p w:rsidR="005A781B" w:rsidRDefault="00C637B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xml:space="preserve">, incluyendo el asa, bolsillos y ruedas. </w:t>
      </w:r>
    </w:p>
    <w:p w:rsidR="005A781B" w:rsidRDefault="005A781B">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rsidR="005A781B" w:rsidRDefault="00C637B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5A781B" w:rsidRDefault="00C637B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5A781B" w:rsidRDefault="00C637B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5A781B" w:rsidRDefault="00C637B0">
      <w:pPr>
        <w:numPr>
          <w:ilvl w:val="0"/>
          <w:numId w:val="4"/>
        </w:numPr>
        <w:spacing w:after="0" w:line="240" w:lineRule="auto"/>
        <w:jc w:val="both"/>
        <w:rPr>
          <w:rFonts w:ascii="Times New Roman" w:eastAsia="Times New Roman" w:hAnsi="Times New Roman" w:cs="Times New Roman"/>
        </w:rPr>
      </w:pPr>
      <w:bookmarkStart w:id="3" w:name="_heading=h.1fob9te" w:colFirst="0" w:colLast="0"/>
      <w:bookmarkEnd w:id="3"/>
      <w:r>
        <w:rPr>
          <w:rFonts w:ascii="Times New Roman" w:eastAsia="Times New Roman" w:hAnsi="Times New Roman" w:cs="Times New Roman"/>
        </w:rPr>
        <w:t>A partir del 26 de noviembre de 2024, se restableció el requisito de visado para pasajeros de nacionalidad colombiana que viajen o hagan tránsito en el Reino Unido. Quienes hayan emitido su tiquete aéreo antes del 26 de noviembre a las 10:00 a.m. y tengan programada la entrada al Reino Unido antes de las 03:00 p.m. (hora británica) del 24 de diciembre de 2024, podrán viajar sin necesidad de solicitar la visa de visitante. La solicitud de visa puede realizarse desde los tres meses antes de la fecha de viaje a través de https://www.gov.uk/ y, posteriormente, el solicitante deberá presentarse en Bogotá, Cali o Medellín al Centro de Solicitud de Visas para la toma de huellas. El trámite tiene un tiempo estimado de 20 días hábiles o más y el costo de la solicitud varía según el tipo de visado que se tramite, desde £115. La aprobación de la visa está sujeta a la decisión de las autoridades competentes. La UK-ETA, que se había anunciado previamente, ya no será necesaria para pasajeros colombianos.</w:t>
      </w:r>
    </w:p>
    <w:p w:rsidR="005A781B" w:rsidRDefault="00C637B0">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5A781B" w:rsidRDefault="00C637B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5A781B" w:rsidRDefault="00C637B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5A781B" w:rsidRDefault="005A78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781B" w:rsidRPr="00870F2A" w:rsidRDefault="00C637B0" w:rsidP="00870F2A">
      <w:pPr>
        <w:pStyle w:val="Prrafodelista"/>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sidRPr="00870F2A">
        <w:rPr>
          <w:rFonts w:ascii="Times New Roman" w:eastAsia="Times New Roman" w:hAnsi="Times New Roman" w:cs="Times New Roman"/>
          <w:color w:val="000000"/>
        </w:rPr>
        <w:t>Si se contrata con 61 días o más de anticipación a la fecha de salida:</w:t>
      </w:r>
    </w:p>
    <w:p w:rsidR="005A781B" w:rsidRDefault="00C637B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5A781B" w:rsidRDefault="00C637B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5A781B" w:rsidRDefault="005A781B">
      <w:pPr>
        <w:pBdr>
          <w:top w:val="nil"/>
          <w:left w:val="nil"/>
          <w:bottom w:val="nil"/>
          <w:right w:val="nil"/>
          <w:between w:val="nil"/>
        </w:pBdr>
        <w:spacing w:after="0" w:line="240" w:lineRule="auto"/>
        <w:jc w:val="both"/>
        <w:rPr>
          <w:rFonts w:ascii="Times New Roman" w:eastAsia="Times New Roman" w:hAnsi="Times New Roman" w:cs="Times New Roman"/>
          <w:color w:val="222222"/>
        </w:rPr>
      </w:pPr>
    </w:p>
    <w:p w:rsidR="005A781B" w:rsidRPr="00870F2A" w:rsidRDefault="00C637B0" w:rsidP="00870F2A">
      <w:pPr>
        <w:pStyle w:val="Prrafodelista"/>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70F2A">
        <w:rPr>
          <w:rFonts w:ascii="Times New Roman" w:eastAsia="Times New Roman" w:hAnsi="Times New Roman" w:cs="Times New Roman"/>
          <w:color w:val="000000"/>
        </w:rPr>
        <w:t>Si se contrata con 44 días o menos de anticipación a la fecha de salida:</w:t>
      </w:r>
    </w:p>
    <w:p w:rsidR="005A781B" w:rsidRDefault="00C637B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5A781B" w:rsidRDefault="00C637B0">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4" w:name="_heading=h.gjdgxs" w:colFirst="0" w:colLast="0"/>
      <w:bookmarkEnd w:id="4"/>
      <w:r>
        <w:rPr>
          <w:rFonts w:ascii="Times New Roman" w:eastAsia="Times New Roman" w:hAnsi="Times New Roman" w:cs="Times New Roman"/>
          <w:b/>
          <w:color w:val="000000"/>
        </w:rPr>
        <w:t>Políticas de cancelación de servicios:</w:t>
      </w:r>
    </w:p>
    <w:p w:rsidR="005A781B" w:rsidRDefault="00C637B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5A781B" w:rsidRDefault="005A78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A781B" w:rsidRDefault="00C637B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5A781B" w:rsidRDefault="00C637B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5A781B" w:rsidRDefault="00C637B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5A781B" w:rsidRDefault="00C637B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5A781B" w:rsidRDefault="005A781B">
      <w:pPr>
        <w:pBdr>
          <w:top w:val="nil"/>
          <w:left w:val="nil"/>
          <w:bottom w:val="nil"/>
          <w:right w:val="nil"/>
          <w:between w:val="nil"/>
        </w:pBdr>
        <w:spacing w:after="0" w:line="240" w:lineRule="auto"/>
        <w:ind w:left="720"/>
        <w:rPr>
          <w:rFonts w:ascii="Times New Roman" w:eastAsia="Times New Roman" w:hAnsi="Times New Roman" w:cs="Times New Roman"/>
          <w:color w:val="222222"/>
        </w:rPr>
      </w:pPr>
    </w:p>
    <w:p w:rsidR="005A781B" w:rsidRDefault="00C637B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w:t>
      </w:r>
      <w:r>
        <w:rPr>
          <w:rFonts w:ascii="Times New Roman" w:eastAsia="Times New Roman" w:hAnsi="Times New Roman" w:cs="Times New Roman"/>
        </w:rPr>
        <w:t>a</w:t>
      </w:r>
      <w:r>
        <w:rPr>
          <w:rFonts w:ascii="Times New Roman" w:eastAsia="Times New Roman" w:hAnsi="Times New Roman" w:cs="Times New Roman"/>
          <w:color w:val="000000"/>
        </w:rPr>
        <w:t xml:space="preserve">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C64E1E">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w:t>
      </w:r>
      <w:r>
        <w:rPr>
          <w:rFonts w:ascii="Times New Roman" w:eastAsia="Times New Roman" w:hAnsi="Times New Roman" w:cs="Times New Roman"/>
        </w:rPr>
        <w:t>VIAJES,</w:t>
      </w:r>
      <w:r>
        <w:rPr>
          <w:rFonts w:ascii="Times New Roman" w:eastAsia="Times New Roman" w:hAnsi="Times New Roman" w:cs="Times New Roman"/>
          <w:color w:val="000000"/>
        </w:rPr>
        <w:t xml:space="preserve">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w:t>
      </w:r>
      <w:r>
        <w:rPr>
          <w:rFonts w:ascii="Times New Roman" w:eastAsia="Times New Roman" w:hAnsi="Times New Roman" w:cs="Times New Roman"/>
          <w:color w:val="000000"/>
        </w:rPr>
        <w:lastRenderedPageBreak/>
        <w:t>establecidos por la ley regulatoria del derecho al Habeas Data. Asimismo, a través de la expedición de la presente política se da cumplimiento a lo previsto en el literal K del artículo 17 de la referida ley.</w:t>
      </w:r>
    </w:p>
    <w:p w:rsidR="005A781B" w:rsidRDefault="00C64E1E">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VOLANDO VIAJES COLOMBIA SAS </w:t>
      </w:r>
      <w:r w:rsidR="00C637B0">
        <w:rPr>
          <w:rFonts w:ascii="Times New Roman" w:eastAsia="Times New Roman" w:hAnsi="Times New Roman" w:cs="Times New Roman"/>
          <w:b/>
          <w:color w:val="000000"/>
        </w:rPr>
        <w:t xml:space="preserve">–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w:t>
      </w:r>
      <w:r>
        <w:rPr>
          <w:rFonts w:ascii="Times New Roman" w:eastAsia="Times New Roman" w:hAnsi="Times New Roman" w:cs="Times New Roman"/>
          <w:b/>
          <w:color w:val="000000"/>
        </w:rPr>
        <w:t xml:space="preserve">VOLANDO VIAJES COLOMBIA SAS </w:t>
      </w:r>
      <w:r w:rsidR="00C637B0">
        <w:rPr>
          <w:rFonts w:ascii="Times New Roman" w:eastAsia="Times New Roman" w:hAnsi="Times New Roman" w:cs="Times New Roman"/>
          <w:b/>
          <w:color w:val="000000"/>
        </w:rPr>
        <w:t>está sujeta al régimen de responsabilidad que establece la Ley 300 de 1996, Decreto 1101 del 2006, Decreto 1074 de 2015 y Ley 1558 del 2012.</w:t>
      </w:r>
    </w:p>
    <w:sectPr w:rsidR="005A781B">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D57" w:rsidRDefault="003C0D57">
      <w:pPr>
        <w:spacing w:after="0" w:line="240" w:lineRule="auto"/>
      </w:pPr>
      <w:r>
        <w:separator/>
      </w:r>
    </w:p>
  </w:endnote>
  <w:endnote w:type="continuationSeparator" w:id="0">
    <w:p w:rsidR="003C0D57" w:rsidRDefault="003C0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81B" w:rsidRDefault="00C637B0">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D57" w:rsidRDefault="003C0D57">
      <w:pPr>
        <w:spacing w:after="0" w:line="240" w:lineRule="auto"/>
      </w:pPr>
      <w:r>
        <w:separator/>
      </w:r>
    </w:p>
  </w:footnote>
  <w:footnote w:type="continuationSeparator" w:id="0">
    <w:p w:rsidR="003C0D57" w:rsidRDefault="003C0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81B" w:rsidRDefault="003C0D57">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81B" w:rsidRDefault="00C637B0">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0"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3C0D57">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81B" w:rsidRDefault="003C0D57">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7E1"/>
    <w:multiLevelType w:val="multilevel"/>
    <w:tmpl w:val="8048A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2E0EE9"/>
    <w:multiLevelType w:val="multilevel"/>
    <w:tmpl w:val="591E456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9A97366"/>
    <w:multiLevelType w:val="multilevel"/>
    <w:tmpl w:val="B0AC37DA"/>
    <w:lvl w:ilvl="0">
      <w:start w:val="1"/>
      <w:numFmt w:val="bullet"/>
      <w:lvlText w:val=""/>
      <w:lvlJc w:val="left"/>
      <w:pPr>
        <w:ind w:left="927" w:hanging="360"/>
      </w:pPr>
      <w:rPr>
        <w:rFonts w:ascii="Symbol" w:hAnsi="Symbol" w:hint="default"/>
        <w:sz w:val="20"/>
        <w:szCs w:val="20"/>
      </w:rPr>
    </w:lvl>
    <w:lvl w:ilvl="1">
      <w:start w:val="1"/>
      <w:numFmt w:val="bullet"/>
      <w:lvlText w:val="●"/>
      <w:lvlJc w:val="left"/>
      <w:pPr>
        <w:ind w:left="1647" w:hanging="360"/>
      </w:pPr>
      <w:rPr>
        <w:rFonts w:ascii="Noto Sans Symbols" w:eastAsia="Noto Sans Symbols" w:hAnsi="Noto Sans Symbols" w:cs="Noto Sans Symbols"/>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3" w15:restartNumberingAfterBreak="0">
    <w:nsid w:val="41F35B86"/>
    <w:multiLevelType w:val="hybridMultilevel"/>
    <w:tmpl w:val="93D609DA"/>
    <w:lvl w:ilvl="0" w:tplc="57D4B5D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72956"/>
    <w:multiLevelType w:val="multilevel"/>
    <w:tmpl w:val="E7C64FA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A561677"/>
    <w:multiLevelType w:val="multilevel"/>
    <w:tmpl w:val="4AA02E0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AB952C2"/>
    <w:multiLevelType w:val="multilevel"/>
    <w:tmpl w:val="57304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A2105ED"/>
    <w:multiLevelType w:val="multilevel"/>
    <w:tmpl w:val="DB84D7E8"/>
    <w:lvl w:ilvl="0">
      <w:start w:val="1"/>
      <w:numFmt w:val="bullet"/>
      <w:lvlText w:val=""/>
      <w:lvlJc w:val="left"/>
      <w:pPr>
        <w:ind w:left="927" w:hanging="360"/>
      </w:pPr>
      <w:rPr>
        <w:rFonts w:ascii="Symbol" w:hAnsi="Symbol" w:hint="default"/>
        <w:sz w:val="20"/>
        <w:szCs w:val="20"/>
      </w:rPr>
    </w:lvl>
    <w:lvl w:ilvl="1">
      <w:start w:val="1"/>
      <w:numFmt w:val="bullet"/>
      <w:lvlText w:val="●"/>
      <w:lvlJc w:val="left"/>
      <w:pPr>
        <w:ind w:left="1647" w:hanging="360"/>
      </w:pPr>
      <w:rPr>
        <w:rFonts w:ascii="Noto Sans Symbols" w:eastAsia="Noto Sans Symbols" w:hAnsi="Noto Sans Symbols" w:cs="Noto Sans Symbols"/>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num w:numId="1">
    <w:abstractNumId w:val="6"/>
  </w:num>
  <w:num w:numId="2">
    <w:abstractNumId w:val="4"/>
  </w:num>
  <w:num w:numId="3">
    <w:abstractNumId w:val="5"/>
  </w:num>
  <w:num w:numId="4">
    <w:abstractNumId w:val="1"/>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81B"/>
    <w:rsid w:val="001A5E32"/>
    <w:rsid w:val="003B3C62"/>
    <w:rsid w:val="003C0D57"/>
    <w:rsid w:val="004435A8"/>
    <w:rsid w:val="004D0913"/>
    <w:rsid w:val="005750F6"/>
    <w:rsid w:val="005A781B"/>
    <w:rsid w:val="00633BE9"/>
    <w:rsid w:val="006503AA"/>
    <w:rsid w:val="00870F2A"/>
    <w:rsid w:val="008E7228"/>
    <w:rsid w:val="00920AB7"/>
    <w:rsid w:val="009311DE"/>
    <w:rsid w:val="00957E2A"/>
    <w:rsid w:val="00AA320C"/>
    <w:rsid w:val="00AC1DBB"/>
    <w:rsid w:val="00C34A06"/>
    <w:rsid w:val="00C34F62"/>
    <w:rsid w:val="00C637B0"/>
    <w:rsid w:val="00C64E1E"/>
    <w:rsid w:val="00FB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C74209"/>
  <w15:docId w15:val="{DA37AF2B-2CB6-4536-B51F-A2ED634D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Lk-UeoL5ndJ6EN6E4IgUCmd27-1mO6vO/edi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fOqiD9NauUYzZFOSl89FZMR86w==">CgMxLjAyCWguMzBqMHpsbDIOaC5xbDNkemsybDVxOW0yCWguMWZvYjl0ZTIIaC5namRneHM4AHIhMTVVYzhJS1p2TXpUSVZ5a0FXdmxpTGhaa1VRMjRhZDVH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3292</Words>
  <Characters>18767</Characters>
  <Application>Microsoft Office Word</Application>
  <DocSecurity>0</DocSecurity>
  <Lines>156</Lines>
  <Paragraphs>44</Paragraphs>
  <ScaleCrop>false</ScaleCrop>
  <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18</cp:revision>
  <cp:lastPrinted>2025-07-03T20:52:00Z</cp:lastPrinted>
  <dcterms:created xsi:type="dcterms:W3CDTF">2025-01-03T21:10:00Z</dcterms:created>
  <dcterms:modified xsi:type="dcterms:W3CDTF">2025-07-05T15:32:00Z</dcterms:modified>
</cp:coreProperties>
</file>